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Roman" w:hAnsi="Times Roman"/>
          <w:sz w:val="28"/>
          <w:szCs w:val="28"/>
        </w:rPr>
        <w:t>МІНІСТЕРСТВО ОСВІТИ І НАУКИ</w:t>
      </w:r>
      <w:r>
        <w:rPr>
          <w:rFonts w:ascii="Times New Roman" w:hAnsi="Times New Roman"/>
          <w:sz w:val="28"/>
          <w:szCs w:val="28"/>
        </w:rPr>
        <w:t xml:space="preserve"> УКР</w:t>
      </w:r>
      <w:r>
        <w:rPr>
          <w:rFonts w:ascii="Times New Roman" w:hAnsi="Times New Roman"/>
          <w:sz w:val="28"/>
          <w:szCs w:val="28"/>
          <w:lang w:val="uk-UA"/>
        </w:rPr>
        <w:t>АЇНИ</w:t>
      </w:r>
    </w:p>
    <w:p w:rsidR="0003458B" w:rsidRPr="00C90799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  <w:lang w:val="uk-UA"/>
        </w:rPr>
      </w:pPr>
      <w:r w:rsidRPr="00C90799">
        <w:rPr>
          <w:rFonts w:ascii="Times Roman" w:hAnsi="Times Roman"/>
          <w:sz w:val="28"/>
          <w:szCs w:val="28"/>
          <w:lang w:val="uk-UA"/>
        </w:rPr>
        <w:t xml:space="preserve">ХАРКІВСЬКИЙ НАЦІОНАЛЬНИЙ УНІВЕРСИТЕТ ІМЕНІ В. Н. КАРАЗІНА </w:t>
      </w: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СОЦІОЛОГІЧНИЙ ФАКУЛЬТЕТ</w:t>
      </w: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New Roman" w:hAnsi="Times New Roman" w:cs="Times Roman"/>
          <w:sz w:val="28"/>
          <w:szCs w:val="28"/>
          <w:lang w:val="uk-UA"/>
        </w:rPr>
      </w:pPr>
    </w:p>
    <w:p w:rsidR="0003458B" w:rsidRPr="00C90799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New Roman" w:hAnsi="Times New Roman" w:cs="Times Roman"/>
          <w:sz w:val="28"/>
          <w:szCs w:val="28"/>
          <w:lang w:val="uk-UA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МЕТОДИЧНІ РЕКОМЕНДАЦІЇ </w:t>
      </w: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>З НАПИСАННЯ МАГІСТЕРСЬКОЇ РОБОТИ</w:t>
      </w: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  <w:r>
        <w:rPr>
          <w:rFonts w:ascii="Times Roman" w:hAnsi="Times Roman"/>
          <w:sz w:val="28"/>
          <w:szCs w:val="28"/>
        </w:rPr>
        <w:t xml:space="preserve">за </w:t>
      </w:r>
      <w:proofErr w:type="spellStart"/>
      <w:r>
        <w:rPr>
          <w:rFonts w:ascii="Times Roman" w:hAnsi="Times Roman"/>
          <w:sz w:val="28"/>
          <w:szCs w:val="28"/>
        </w:rPr>
        <w:t>спеціальністю</w:t>
      </w:r>
      <w:proofErr w:type="spellEnd"/>
      <w:r>
        <w:rPr>
          <w:rFonts w:ascii="Times Roman" w:hAnsi="Times Roman"/>
          <w:sz w:val="28"/>
          <w:szCs w:val="28"/>
        </w:rPr>
        <w:t xml:space="preserve"> 054–</w:t>
      </w:r>
      <w:proofErr w:type="spellStart"/>
      <w:r>
        <w:rPr>
          <w:rFonts w:ascii="Times Roman" w:hAnsi="Times Roman"/>
          <w:sz w:val="28"/>
          <w:szCs w:val="28"/>
        </w:rPr>
        <w:t>Соціологія</w:t>
      </w:r>
      <w:proofErr w:type="spellEnd"/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Fonts w:ascii="Times Roman" w:hAnsi="Times Roman" w:cs="Times Roman"/>
          <w:sz w:val="28"/>
          <w:szCs w:val="28"/>
        </w:rPr>
      </w:pP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</w:pPr>
      <w:proofErr w:type="spellStart"/>
      <w:r>
        <w:rPr>
          <w:rFonts w:ascii="Times Roman" w:hAnsi="Times Roman"/>
          <w:sz w:val="28"/>
          <w:szCs w:val="28"/>
        </w:rPr>
        <w:t>Харків</w:t>
      </w:r>
      <w:proofErr w:type="spellEnd"/>
      <w:r>
        <w:rPr>
          <w:rFonts w:ascii="Times Roman" w:hAnsi="Times Roman"/>
          <w:sz w:val="28"/>
          <w:szCs w:val="28"/>
        </w:rPr>
        <w:t xml:space="preserve"> </w:t>
      </w:r>
      <w:r>
        <w:rPr>
          <w:rFonts w:ascii="Times Roman" w:hAnsi="Times Roman"/>
          <w:sz w:val="28"/>
          <w:szCs w:val="28"/>
          <w:lang w:val="de-DE"/>
        </w:rPr>
        <w:t xml:space="preserve">- 2020 </w:t>
      </w:r>
      <w:r>
        <w:rPr>
          <w:rFonts w:ascii="Arial Unicode MS" w:hAnsi="Arial Unicode MS"/>
          <w:sz w:val="28"/>
          <w:szCs w:val="28"/>
        </w:rPr>
        <w:br w:type="page"/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8"/>
          <w:szCs w:val="28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6D3200">
        <w:rPr>
          <w:sz w:val="28"/>
          <w:szCs w:val="28"/>
        </w:rPr>
        <w:t xml:space="preserve">РОЗРОБНИКИ: 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6D3200">
        <w:rPr>
          <w:b/>
          <w:bCs/>
          <w:sz w:val="28"/>
          <w:szCs w:val="28"/>
          <w:lang w:val="uk-UA"/>
        </w:rPr>
        <w:t>Сокурянська</w:t>
      </w:r>
      <w:proofErr w:type="spellEnd"/>
      <w:r w:rsidRPr="006D3200">
        <w:rPr>
          <w:b/>
          <w:bCs/>
          <w:sz w:val="28"/>
          <w:szCs w:val="28"/>
          <w:lang w:val="uk-UA"/>
        </w:rPr>
        <w:t xml:space="preserve"> Людмила Георгіївна –</w:t>
      </w:r>
      <w:r w:rsidRPr="006D3200">
        <w:rPr>
          <w:bCs/>
          <w:sz w:val="28"/>
          <w:szCs w:val="28"/>
          <w:lang w:val="uk-UA"/>
        </w:rPr>
        <w:t xml:space="preserve"> доктор соціологічних наук, професор, </w:t>
      </w:r>
      <w:r>
        <w:rPr>
          <w:bCs/>
          <w:sz w:val="28"/>
          <w:szCs w:val="28"/>
          <w:lang w:val="uk-UA"/>
        </w:rPr>
        <w:t xml:space="preserve">в.о. </w:t>
      </w:r>
      <w:r w:rsidRPr="006D3200">
        <w:rPr>
          <w:bCs/>
          <w:sz w:val="28"/>
          <w:szCs w:val="28"/>
          <w:lang w:val="uk-UA"/>
        </w:rPr>
        <w:t>завідувач</w:t>
      </w:r>
      <w:r>
        <w:rPr>
          <w:bCs/>
          <w:sz w:val="28"/>
          <w:szCs w:val="28"/>
          <w:lang w:val="uk-UA"/>
        </w:rPr>
        <w:t>а</w:t>
      </w:r>
      <w:r w:rsidRPr="006D3200">
        <w:rPr>
          <w:bCs/>
          <w:sz w:val="28"/>
          <w:szCs w:val="28"/>
          <w:lang w:val="uk-UA"/>
        </w:rPr>
        <w:t xml:space="preserve"> кафедри соціології соціологічного факультету ХНУ імені В.Н. Каразіна;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8"/>
          <w:szCs w:val="28"/>
          <w:lang w:val="uk-UA"/>
        </w:rPr>
      </w:pPr>
      <w:r w:rsidRPr="006D3200">
        <w:rPr>
          <w:b/>
          <w:bCs/>
          <w:sz w:val="28"/>
          <w:szCs w:val="28"/>
          <w:lang w:val="uk-UA"/>
        </w:rPr>
        <w:t>Сорока Юлія Георгіївна –</w:t>
      </w:r>
      <w:r w:rsidRPr="006D3200">
        <w:rPr>
          <w:bCs/>
          <w:sz w:val="28"/>
          <w:szCs w:val="28"/>
          <w:lang w:val="uk-UA"/>
        </w:rPr>
        <w:t xml:space="preserve"> доктор соціологічних наук, доцент, професор кафедри соціології соціологічного факультету ХНУ імені В.Н. Каразіна;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D3200">
        <w:rPr>
          <w:b/>
          <w:bCs/>
          <w:sz w:val="28"/>
          <w:szCs w:val="28"/>
          <w:lang w:val="uk-UA"/>
        </w:rPr>
        <w:t>Голіков</w:t>
      </w:r>
      <w:proofErr w:type="spellEnd"/>
      <w:r w:rsidRPr="006D3200">
        <w:rPr>
          <w:b/>
          <w:bCs/>
          <w:sz w:val="28"/>
          <w:szCs w:val="28"/>
          <w:lang w:val="uk-UA"/>
        </w:rPr>
        <w:t xml:space="preserve"> Олександр Сергійович – </w:t>
      </w:r>
      <w:r w:rsidRPr="006D3200">
        <w:rPr>
          <w:sz w:val="28"/>
          <w:szCs w:val="28"/>
          <w:lang w:val="uk-UA"/>
        </w:rPr>
        <w:t>доктор соціологічних наук, доцент, доцент кафедри соціології соціологічного факультету ХНУ імені В.Н.</w:t>
      </w:r>
      <w:r w:rsidRPr="006D3200">
        <w:rPr>
          <w:sz w:val="28"/>
          <w:szCs w:val="28"/>
        </w:rPr>
        <w:t> </w:t>
      </w:r>
      <w:r w:rsidRPr="006D3200">
        <w:rPr>
          <w:sz w:val="28"/>
          <w:szCs w:val="28"/>
          <w:lang w:val="uk-UA"/>
        </w:rPr>
        <w:t>Каразіна;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  <w:r w:rsidRPr="006D3200">
        <w:rPr>
          <w:b/>
          <w:sz w:val="28"/>
          <w:szCs w:val="28"/>
          <w:lang w:val="uk-UA"/>
        </w:rPr>
        <w:t xml:space="preserve">Дейнеко Олександра Олександрівна </w:t>
      </w:r>
      <w:r w:rsidRPr="006D3200">
        <w:rPr>
          <w:sz w:val="28"/>
          <w:szCs w:val="28"/>
          <w:lang w:val="uk-UA"/>
        </w:rPr>
        <w:t>– кандидат соціологічних наук, доцент кафедри соціології соціологічного факультету ХНУ імені В.Н. Каразіна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</w:t>
      </w:r>
      <w:r w:rsidRPr="006D3200">
        <w:rPr>
          <w:sz w:val="28"/>
          <w:szCs w:val="28"/>
        </w:rPr>
        <w:t xml:space="preserve"> </w:t>
      </w:r>
      <w:r w:rsidR="005F5E38">
        <w:rPr>
          <w:sz w:val="28"/>
          <w:szCs w:val="28"/>
          <w:lang w:val="uk-UA"/>
        </w:rPr>
        <w:t>науково-</w:t>
      </w:r>
      <w:r w:rsidRPr="006D3200">
        <w:rPr>
          <w:sz w:val="28"/>
          <w:szCs w:val="28"/>
        </w:rPr>
        <w:t xml:space="preserve">методичною </w:t>
      </w:r>
      <w:proofErr w:type="spellStart"/>
      <w:r w:rsidRPr="006D3200">
        <w:rPr>
          <w:sz w:val="28"/>
          <w:szCs w:val="28"/>
        </w:rPr>
        <w:t>комісією</w:t>
      </w:r>
      <w:proofErr w:type="spellEnd"/>
      <w:r w:rsidRPr="006D3200">
        <w:rPr>
          <w:sz w:val="28"/>
          <w:szCs w:val="28"/>
        </w:rPr>
        <w:t xml:space="preserve"> </w:t>
      </w:r>
      <w:proofErr w:type="spellStart"/>
      <w:r w:rsidRPr="006D3200">
        <w:rPr>
          <w:sz w:val="28"/>
          <w:szCs w:val="28"/>
        </w:rPr>
        <w:t>соціологічного</w:t>
      </w:r>
      <w:proofErr w:type="spellEnd"/>
      <w:r w:rsidRPr="006D3200">
        <w:rPr>
          <w:sz w:val="28"/>
          <w:szCs w:val="28"/>
        </w:rPr>
        <w:t xml:space="preserve"> факультету </w:t>
      </w:r>
    </w:p>
    <w:p w:rsidR="0003458B" w:rsidRPr="00064912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6D3200">
        <w:rPr>
          <w:sz w:val="28"/>
          <w:szCs w:val="28"/>
          <w:lang w:val="uk-UA"/>
        </w:rPr>
        <w:t>п</w:t>
      </w:r>
      <w:proofErr w:type="spellStart"/>
      <w:r w:rsidRPr="006D3200">
        <w:rPr>
          <w:sz w:val="28"/>
          <w:szCs w:val="28"/>
        </w:rPr>
        <w:t>ротокол</w:t>
      </w:r>
      <w:proofErr w:type="spellEnd"/>
      <w:r w:rsidRPr="006D3200">
        <w:rPr>
          <w:sz w:val="28"/>
          <w:szCs w:val="28"/>
        </w:rPr>
        <w:t xml:space="preserve"> № </w:t>
      </w:r>
      <w:r w:rsidR="005F5E3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3200">
        <w:rPr>
          <w:sz w:val="28"/>
          <w:szCs w:val="28"/>
        </w:rPr>
        <w:t>від</w:t>
      </w:r>
      <w:proofErr w:type="spellEnd"/>
      <w:r w:rsidRPr="006D3200">
        <w:rPr>
          <w:sz w:val="28"/>
          <w:szCs w:val="28"/>
        </w:rPr>
        <w:t xml:space="preserve"> </w:t>
      </w:r>
      <w:r w:rsidR="005F5E38">
        <w:rPr>
          <w:sz w:val="28"/>
          <w:szCs w:val="28"/>
          <w:lang w:val="uk-UA"/>
        </w:rPr>
        <w:t>20</w:t>
      </w:r>
      <w:r w:rsidRPr="006D3200">
        <w:rPr>
          <w:sz w:val="28"/>
          <w:szCs w:val="28"/>
          <w:lang w:val="uk-UA"/>
        </w:rPr>
        <w:t xml:space="preserve"> </w:t>
      </w:r>
      <w:r w:rsidR="005F5E38">
        <w:rPr>
          <w:sz w:val="28"/>
          <w:szCs w:val="28"/>
          <w:lang w:val="uk-UA"/>
        </w:rPr>
        <w:t>жовтня</w:t>
      </w:r>
      <w:r w:rsidRPr="006D3200">
        <w:rPr>
          <w:sz w:val="28"/>
          <w:szCs w:val="28"/>
        </w:rPr>
        <w:t xml:space="preserve"> 20</w:t>
      </w:r>
      <w:r w:rsidRPr="006D3200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року)</w:t>
      </w:r>
    </w:p>
    <w:p w:rsidR="0003458B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320"/>
        <w:jc w:val="both"/>
        <w:rPr>
          <w:sz w:val="28"/>
          <w:szCs w:val="28"/>
          <w:lang w:val="uk-UA"/>
        </w:rPr>
      </w:pPr>
    </w:p>
    <w:p w:rsidR="0003458B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320"/>
        <w:jc w:val="both"/>
        <w:rPr>
          <w:sz w:val="28"/>
          <w:szCs w:val="28"/>
          <w:lang w:val="uk-UA"/>
        </w:rPr>
      </w:pP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320"/>
        <w:jc w:val="both"/>
        <w:rPr>
          <w:sz w:val="28"/>
          <w:szCs w:val="28"/>
        </w:rPr>
      </w:pPr>
      <w:r w:rsidRPr="006D3200">
        <w:rPr>
          <w:sz w:val="28"/>
          <w:szCs w:val="28"/>
        </w:rPr>
        <w:t xml:space="preserve">Голова </w:t>
      </w:r>
      <w:proofErr w:type="spellStart"/>
      <w:r w:rsidRPr="006D3200">
        <w:rPr>
          <w:sz w:val="28"/>
          <w:szCs w:val="28"/>
        </w:rPr>
        <w:t>методичної</w:t>
      </w:r>
      <w:proofErr w:type="spellEnd"/>
      <w:r w:rsidRPr="006D3200">
        <w:rPr>
          <w:sz w:val="28"/>
          <w:szCs w:val="28"/>
        </w:rPr>
        <w:t xml:space="preserve"> </w:t>
      </w:r>
      <w:proofErr w:type="spellStart"/>
      <w:r w:rsidRPr="006D3200">
        <w:rPr>
          <w:sz w:val="28"/>
          <w:szCs w:val="28"/>
        </w:rPr>
        <w:t>комісії</w:t>
      </w:r>
      <w:proofErr w:type="spellEnd"/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320"/>
        <w:jc w:val="both"/>
        <w:rPr>
          <w:sz w:val="28"/>
          <w:szCs w:val="28"/>
        </w:rPr>
      </w:pPr>
      <w:r w:rsidRPr="006D3200">
        <w:rPr>
          <w:sz w:val="28"/>
          <w:szCs w:val="28"/>
        </w:rPr>
        <w:t>_________________        Сорока Ю. Г.</w:t>
      </w:r>
    </w:p>
    <w:p w:rsidR="0003458B" w:rsidRPr="006D3200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320"/>
        <w:jc w:val="both"/>
        <w:rPr>
          <w:sz w:val="28"/>
          <w:szCs w:val="28"/>
        </w:rPr>
      </w:pPr>
      <w:r w:rsidRPr="006D3200">
        <w:rPr>
          <w:sz w:val="28"/>
          <w:szCs w:val="28"/>
        </w:rPr>
        <w:t xml:space="preserve">               (</w:t>
      </w:r>
      <w:proofErr w:type="spellStart"/>
      <w:proofErr w:type="gramStart"/>
      <w:r w:rsidRPr="006D3200">
        <w:rPr>
          <w:sz w:val="28"/>
          <w:szCs w:val="28"/>
        </w:rPr>
        <w:t>підпис</w:t>
      </w:r>
      <w:proofErr w:type="spellEnd"/>
      <w:r w:rsidRPr="006D3200">
        <w:rPr>
          <w:sz w:val="28"/>
          <w:szCs w:val="28"/>
        </w:rPr>
        <w:t xml:space="preserve">)   </w:t>
      </w:r>
      <w:proofErr w:type="gramEnd"/>
      <w:r w:rsidRPr="006D3200">
        <w:rPr>
          <w:sz w:val="28"/>
          <w:szCs w:val="28"/>
        </w:rPr>
        <w:t xml:space="preserve">      (</w:t>
      </w:r>
      <w:proofErr w:type="spellStart"/>
      <w:r w:rsidRPr="006D3200">
        <w:rPr>
          <w:sz w:val="28"/>
          <w:szCs w:val="28"/>
        </w:rPr>
        <w:t>прізвище</w:t>
      </w:r>
      <w:proofErr w:type="spellEnd"/>
      <w:r w:rsidRPr="006D3200">
        <w:rPr>
          <w:sz w:val="28"/>
          <w:szCs w:val="28"/>
        </w:rPr>
        <w:t xml:space="preserve"> та </w:t>
      </w:r>
      <w:proofErr w:type="spellStart"/>
      <w:r w:rsidRPr="006D3200">
        <w:rPr>
          <w:sz w:val="28"/>
          <w:szCs w:val="28"/>
        </w:rPr>
        <w:t>ініціали</w:t>
      </w:r>
      <w:proofErr w:type="spellEnd"/>
      <w:r w:rsidRPr="006D3200">
        <w:rPr>
          <w:sz w:val="28"/>
          <w:szCs w:val="28"/>
        </w:rPr>
        <w:t xml:space="preserve">)    </w:t>
      </w:r>
    </w:p>
    <w:p w:rsidR="0003458B" w:rsidRPr="006D3200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sz w:val="28"/>
          <w:szCs w:val="28"/>
        </w:rPr>
      </w:pPr>
      <w:r w:rsidRPr="006D3200"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ЗМІСТ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МАГІСТЕРСЬКА РОБОТА: ЗМІСТ, ПРИЗНАЧЕННЯ, МІСЦЕ В НАВЧАЛЬНОМУ ПРОЦЕСІ………………………………………………….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cap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ВИБІР ТЕМИ </w:t>
      </w:r>
      <w:r>
        <w:rPr>
          <w:caps/>
          <w:sz w:val="28"/>
          <w:szCs w:val="28"/>
          <w:lang w:eastAsia="en-US"/>
        </w:rPr>
        <w:t>МАГІСТЕРСЬКОЇ РОБОТИ………………………………….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СТРУКТУРА МАГІСТЕРСЬКОЇ РОБОТИ……………………………</w:t>
      </w:r>
      <w:proofErr w:type="gramStart"/>
      <w:r>
        <w:rPr>
          <w:sz w:val="28"/>
          <w:szCs w:val="28"/>
          <w:lang w:eastAsia="en-US"/>
        </w:rPr>
        <w:t>…….</w:t>
      </w:r>
      <w:proofErr w:type="gramEnd"/>
      <w:r>
        <w:rPr>
          <w:sz w:val="28"/>
          <w:szCs w:val="28"/>
          <w:lang w:eastAsia="en-US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ЖАНРОВІ ТА СТИЛЬОВІ ОСОБЛИВОСТІ МАГІСТЕРСЬКОЇ РОБОТИ….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ВИМОГИ ДО ОФОРМЛЕННЯ магістерської роботи……………….</w:t>
      </w:r>
    </w:p>
    <w:p w:rsidR="0003458B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ВИМОГИ ДО СТРУКТУРУВАННЯ магістерської роботи………….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ПОСИЛАННЯ НА ДЖЕРЕЛА У МАГІСТЕРСЬКІЙ РОБОТІ……………….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НАУКОВА ЕТИКА ТА ЗАПОБІГАННЯ ПЛАГІАТУ…………………………</w:t>
      </w:r>
    </w:p>
    <w:p w:rsidR="0003458B" w:rsidRDefault="0003458B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КРИТЕРІЇ ОЦІНЮВАННЯ МАГІСТЕРСЬКОЇ РОБОТИ…………………….</w:t>
      </w:r>
    </w:p>
    <w:p w:rsidR="0003458B" w:rsidRDefault="0003458B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ЗАХИСТ МАГІСТЕРСЬКОЇ РОБОТИ………………………………………….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КРИТЕРІЇ ОЦІНЮВАННЯ ЗАХИСТУ МАГІСТЕРСЬКОЇ РОБОТИ……….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ДОДАТКИ:</w:t>
      </w:r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</w:pPr>
      <w:r>
        <w:t xml:space="preserve">Приклад </w:t>
      </w:r>
      <w:proofErr w:type="spellStart"/>
      <w:r>
        <w:t>оформлення</w:t>
      </w:r>
      <w:proofErr w:type="spellEnd"/>
      <w:r>
        <w:t xml:space="preserve"> титульного </w:t>
      </w:r>
      <w:proofErr w:type="spellStart"/>
      <w:r>
        <w:t>аркуша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</w:pPr>
      <w:r>
        <w:t xml:space="preserve">Приклад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магістерської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</w:pPr>
      <w:r>
        <w:t xml:space="preserve">Приклад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умовних</w:t>
      </w:r>
      <w:proofErr w:type="spellEnd"/>
      <w:r>
        <w:t xml:space="preserve"> </w:t>
      </w:r>
      <w:proofErr w:type="spellStart"/>
      <w:r>
        <w:t>позначень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Приклад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рисунків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позатекстового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посилань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Приклад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»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cs="Times New Roman"/>
          <w:sz w:val="28"/>
          <w:szCs w:val="28"/>
          <w:lang w:eastAsia="en-US"/>
        </w:rPr>
      </w:pP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cap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МАГІСТЕРСЬКА РОБОТА: 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ЗМІСТ, ПРИЗНАЧЕННЯ, МІСЦЕ В НАВЧАЛЬНОМУ ПРОЦЕСІ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робота –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самостійне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наявність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дотримання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етапів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розробку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авторської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методології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підбір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засад,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польового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етапу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ґрунтовного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первинної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вторинної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формулювання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самостійних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новизну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підходів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досліджуваної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Ключові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новизни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виносяться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захист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слідує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етапом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написання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підставою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ступеню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магістра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продемонструвати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широку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ерудицію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творчі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узагальнювати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систематизувати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оцінювати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переваги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недоліки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знаходити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володіти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новітні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тенденції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досліджуваної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вимірювання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підсумком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засвоєння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студентами не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загальних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предметних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  <w:u w:color="000000"/>
        </w:rPr>
        <w:t>магістра</w:t>
      </w:r>
      <w:proofErr w:type="spellEnd"/>
      <w:r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здатність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ситуаціях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критичним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самокритичним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генерувати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ідеї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креативність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)), але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демонструє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усього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факультеті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:</w:t>
      </w:r>
    </w:p>
    <w:p w:rsidR="0003458B" w:rsidRDefault="0003458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вміння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сучасні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концепції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пояснення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явищ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процесів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;</w:t>
      </w:r>
    </w:p>
    <w:p w:rsidR="0003458B" w:rsidRDefault="0003458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діагностику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інтерпретацію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актуальних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українського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світової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причини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їхнього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виникнення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наслідки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;</w:t>
      </w:r>
    </w:p>
    <w:p w:rsidR="0003458B" w:rsidRDefault="0003458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аргументовано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представляти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думку,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критичним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самокритичним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дискусіях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оппонентами;</w:t>
      </w:r>
    </w:p>
    <w:p w:rsidR="0003458B" w:rsidRDefault="0003458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lastRenderedPageBreak/>
        <w:t>узагальнювати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формах (тез, статей,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доповідей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презентацій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).</w:t>
      </w:r>
    </w:p>
    <w:p w:rsidR="0003458B" w:rsidRDefault="0003458B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вміти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збирати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систематизувати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узагальнювати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соціальну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інформацію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у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професійній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діяльності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Сам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процес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написання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надає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студентам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можливості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: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самостійного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поглиблення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знань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спеціалізації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gram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у межах</w:t>
      </w:r>
      <w:proofErr w:type="gram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обраної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теми;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поглиблення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й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розширення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знань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підвищення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рівня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теоретичної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підготовки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розвитку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навичок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письмового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викладання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думок,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уміння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аргументовано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логічно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висловлювати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свою думку;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залучення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до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науково-дослідної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діяльності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освоєння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закріплення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її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принципів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розвитку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творчих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здібностей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студентів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у тому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числі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в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освоєнні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методології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організації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, системному й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технологічному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баченні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самого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процесу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розвитку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навичок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публічного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виступу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й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ведення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наукової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дискусії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0"/>
        </w:tabs>
        <w:spacing w:line="360" w:lineRule="auto"/>
        <w:jc w:val="both"/>
        <w:rPr>
          <w:rStyle w:val="a6"/>
          <w:rFonts w:ascii="Times New Roman" w:hAnsi="Times New Roman"/>
          <w:sz w:val="28"/>
          <w:szCs w:val="28"/>
          <w:u w:color="000000"/>
        </w:rPr>
      </w:pPr>
    </w:p>
    <w:p w:rsidR="0003458B" w:rsidRDefault="0003458B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ВИБІР ТЕМИ </w:t>
      </w:r>
      <w:r>
        <w:rPr>
          <w:i w:val="0"/>
          <w:iCs w:val="0"/>
          <w:caps/>
          <w:sz w:val="28"/>
          <w:szCs w:val="28"/>
        </w:rPr>
        <w:t>МАГІСТЕРСЬКОЇ РОБОТИ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Уміння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обрати тему, правильно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зрозуміти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оцінити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погляду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своєчасності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значущості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характеризує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зрілість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підготовку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студента.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виборі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академічна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свобода.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Магістрант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над темою,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раніше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курсових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робіт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тією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яка становить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постійний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інтерес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Але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слід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виконується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студентом, як правило, за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науковою-дослідною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проблематикою,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розробляє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кафедра. Тематика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робіт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розробляється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кафедрою доводиться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lastRenderedPageBreak/>
        <w:t>відома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пізніше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першого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року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магістратурі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Студент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погодити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робочий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майбутнім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подати на кафедру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формі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заяви не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пізніше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25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вересня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своєму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кафедра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затверджує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тему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призначає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Теми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робіт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затверджуються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наказом по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Зміна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 та/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можлива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лише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виняток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цього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представити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обґрунтування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погодити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кафедрою, довести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підготовленість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 новою темою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кандидатуру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фахівця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згодного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підстави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мета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передбачуваного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попередня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структура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консультанти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разі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необхідності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визначаються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Завданні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дипломної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Консультації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студента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методології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статистичних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монографічних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послідовності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етапів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Календарний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періодичність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консультативної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допомоги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студенту та контроль за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підготовкою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кафедрою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термін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Кафедра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своїх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засіданнях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заслуховує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повідомлення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їхніх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написання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Style w:val="a6"/>
          <w:rFonts w:ascii="Times New Roman" w:hAnsi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підкреслити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вибір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одразу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спрямовувати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студента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постійну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роботу над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плановою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багатоетапною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Style w:val="a6"/>
          <w:rFonts w:ascii="Times New Roman" w:hAnsi="Times New Roman"/>
          <w:sz w:val="24"/>
          <w:szCs w:val="24"/>
          <w:u w:color="000000"/>
        </w:rPr>
      </w:pP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rStyle w:val="a6"/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СТРУКТУРА МАГІСТЕРСЬКОЇ РОБОТИ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Композиційно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розпочинається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вступом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Вступі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обґрунтовується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ситуація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гносеологічній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предметній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площинах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Вступі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мета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зміст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поставлених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об'єкт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предмет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варто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методологію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сформулювати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гіпотези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засади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стисло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висвітлити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здобутки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науковців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раніше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займались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вказуються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застосовувані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етапи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структура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Вступі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сформульована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новизна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вирішенні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поставленої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задачі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розрізняються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своєю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дослідницькою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спрямованістю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Йдеться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про:</w:t>
      </w:r>
    </w:p>
    <w:p w:rsidR="0003458B" w:rsidRDefault="0003458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Arial Unicode MS"/>
          <w:sz w:val="28"/>
          <w:szCs w:val="28"/>
        </w:rPr>
        <w:t>теоретико-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</w:rPr>
        <w:t>методологічний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</w:rPr>
        <w:t>спеціально-теоретичний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</w:rPr>
        <w:t>емпіричний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</w:rPr>
        <w:t>розділ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</w:rPr>
        <w:t>;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/>
          <w:sz w:val="28"/>
          <w:szCs w:val="28"/>
          <w:u w:color="000000"/>
        </w:rPr>
        <w:t>Теоретико-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методологічний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являє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собою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тих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світоглядних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філософських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загальнотеоретичних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позицій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спирається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Уточнюються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справу;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визначаються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логічні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зв'язки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перехід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макроструктур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спільнот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регіональних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групових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).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обов’язково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засади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макро</w:t>
      </w:r>
      <w:r>
        <w:rPr>
          <w:rFonts w:ascii="Times New Roman" w:hAnsi="Times New Roman"/>
          <w:sz w:val="28"/>
          <w:szCs w:val="28"/>
          <w:u w:color="000000"/>
          <w:lang w:val="de-DE"/>
        </w:rPr>
        <w:t xml:space="preserve">-, </w:t>
      </w:r>
      <w:r>
        <w:rPr>
          <w:rFonts w:ascii="Times New Roman" w:hAnsi="Times New Roman"/>
          <w:sz w:val="28"/>
          <w:szCs w:val="28"/>
          <w:u w:color="000000"/>
        </w:rPr>
        <w:t xml:space="preserve">мезо-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мікросоціологічні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вписати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предмет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загальнотеоретичний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контексти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логіку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взаємозв’язку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  <w:r>
        <w:rPr>
          <w:rFonts w:ascii="Times New Roman" w:hAnsi="Times New Roman"/>
          <w:sz w:val="28"/>
          <w:szCs w:val="28"/>
          <w:u w:color="000000"/>
          <w:lang w:val="uk-UA"/>
        </w:rPr>
        <w:t xml:space="preserve"> Також у цьому розділі </w:t>
      </w:r>
      <w:r>
        <w:rPr>
          <w:rFonts w:ascii="Times New Roman" w:hAnsi="Times New Roman"/>
          <w:sz w:val="28"/>
          <w:szCs w:val="28"/>
          <w:u w:color="000000"/>
        </w:rPr>
        <w:t xml:space="preserve">автор </w:t>
      </w:r>
      <w:r>
        <w:rPr>
          <w:rFonts w:ascii="Times New Roman" w:hAnsi="Times New Roman"/>
          <w:sz w:val="28"/>
          <w:szCs w:val="28"/>
          <w:u w:color="000000"/>
          <w:lang w:val="uk-UA"/>
        </w:rPr>
        <w:t xml:space="preserve">може звертатися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</w:t>
      </w:r>
      <w:r>
        <w:rPr>
          <w:rFonts w:ascii="Times New Roman" w:hAnsi="Times New Roman"/>
          <w:sz w:val="28"/>
          <w:szCs w:val="28"/>
          <w:u w:color="000000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проблем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uk-UA"/>
        </w:rPr>
        <w:t>атики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концепцій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науково-категоріального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апарату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галузевих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lang w:val="uk-UA"/>
        </w:rPr>
        <w:t xml:space="preserve">Також в ньому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варто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поглянути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предмет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як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категорію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соціальний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феномен, детально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проаналізувати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попередні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обраної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теми, критично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осмислити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моменти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значущість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наявних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724BE7">
        <w:rPr>
          <w:rFonts w:ascii="Times New Roman" w:hAnsi="Times New Roman"/>
          <w:sz w:val="28"/>
          <w:szCs w:val="28"/>
          <w:u w:color="000000"/>
          <w:lang w:val="uk-UA"/>
        </w:rPr>
        <w:lastRenderedPageBreak/>
        <w:t>У спеціально-теоретичному розділі роботи</w:t>
      </w:r>
      <w:r>
        <w:rPr>
          <w:rFonts w:ascii="Times New Roman" w:hAnsi="Times New Roman"/>
          <w:sz w:val="28"/>
          <w:szCs w:val="28"/>
          <w:u w:color="000000"/>
          <w:lang w:val="uk-UA"/>
        </w:rPr>
        <w:t xml:space="preserve"> автор може звертатися до окремих аспектів обраної проблематики; здійснювати критичний та детальний огляд окремих теорій, зокрема теорій середнього рівня, випрацьовувати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uk-UA"/>
        </w:rPr>
        <w:t>операціоналізації</w:t>
      </w:r>
      <w:proofErr w:type="spellEnd"/>
      <w:r>
        <w:rPr>
          <w:rFonts w:ascii="Times New Roman" w:hAnsi="Times New Roman"/>
          <w:sz w:val="28"/>
          <w:szCs w:val="28"/>
          <w:u w:color="000000"/>
          <w:lang w:val="uk-UA"/>
        </w:rPr>
        <w:t xml:space="preserve"> ключових понять та категорій власного дослідницького апарату, аналізувати результати теоретичних студій попередників у царині предмету магістерської роботи, випрацьовувати та аргументувати власну міні-теорію та концептуальну схематику, а також методологію та методи, специфічні для авторського погляду.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знайомить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особливостями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детальна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презентація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обґрунтування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застосованих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методів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кількісних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якісних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та наводиться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безпосередня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презентація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зібраного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Зважаючи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специфіку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процеси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явища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дослідницький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інтерес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їхньому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кількісному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вимірі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динаміці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якісних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проявах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станах.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Цей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демонструє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-практика,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проводить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конкретні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місце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посідає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Зміст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структура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залежить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спрямованості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схема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виглядати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так: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опис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проблемної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ситуації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формулювання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проблеми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визначення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обґрунтування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об'єкта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і предмета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визначення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мети та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завдань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уточнення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й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інтерпретація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основних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понять;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операціоналізація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понять;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попередній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системний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аналіз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об'єкта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висування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робочих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гіпотез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стратегічний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план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визначення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методів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дослідження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;</w:t>
      </w:r>
    </w:p>
    <w:p w:rsidR="0003458B" w:rsidRDefault="0003458B">
      <w:pPr>
        <w:pStyle w:val="Bod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8"/>
          <w:szCs w:val="28"/>
          <w:u w:color="000000"/>
        </w:rPr>
      </w:pP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lastRenderedPageBreak/>
        <w:t>обґрунтування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моделі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вибіркової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 xml:space="preserve"> </w:t>
      </w:r>
      <w:proofErr w:type="spellStart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сукупності</w:t>
      </w:r>
      <w:proofErr w:type="spellEnd"/>
      <w:r>
        <w:rPr>
          <w:rStyle w:val="a6"/>
          <w:rFonts w:ascii="Times New Roman" w:hAnsi="Times New Roman" w:cs="Arial Unicode MS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Якщо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студент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працює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проблемній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групі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частину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є предметом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пошуку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розроблені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колективом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групи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Магістрант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описує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спеціальні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запропоновані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вимірювальні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виведені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інтегральні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та/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вторинні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Кожне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наводиться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порівняння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Style w:val="a6"/>
          <w:rFonts w:ascii="Times New Roman" w:hAnsi="Times New Roman" w:cs="Arial Unicode MS"/>
          <w:sz w:val="24"/>
          <w:szCs w:val="24"/>
          <w:u w:color="000000"/>
        </w:rPr>
        <w:t>н</w:t>
      </w:r>
      <w:r>
        <w:rPr>
          <w:rFonts w:ascii="Times New Roman" w:hAnsi="Times New Roman"/>
          <w:sz w:val="28"/>
          <w:szCs w:val="28"/>
          <w:u w:color="000000"/>
        </w:rPr>
        <w:t>еобхідно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представити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вибіркову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сукупність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(модель,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репрезентативність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опитаних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хто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фірма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його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автором, час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разі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наведення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іншими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дослідницькими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службами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групами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навести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обґрунтування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коректності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порівнянь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Кожен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закінчується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висновками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обсягом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1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Вони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обґрунтованими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самостійними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грамотно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викладеними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презентувати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сформульовані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вступі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Формулювання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назв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підрозділів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чіткими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короткими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послідовно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розкривати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зміст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Загальні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Висновки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не 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механічною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сумою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зроблених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наприкінці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у них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істотне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становить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кінцеві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Власне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висвітлити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зв'язок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вихід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сформулювати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новизну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яке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«слово»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проблематики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зроблено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конкретній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висновках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міститися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також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випливають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із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проведеного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різних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суб’єктів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влади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інститутів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громадянського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бізнес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-структур.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Розробка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додає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практичну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значущість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lastRenderedPageBreak/>
        <w:t xml:space="preserve">Список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використаних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джерел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однією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частин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У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Списку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всі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першоджерела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написання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Бажано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посилатися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останні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інша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книга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витримала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кілька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видань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Більш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ранні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доцільно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тільки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тих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випадках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коли в них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аналізу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не включений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пізніші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Дотримуватися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посилань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найновіші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видання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й при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використанні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законодавчих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нормативних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статистичних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соціологічних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політологічних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маркетингових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медійних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оскільки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іншому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випадку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застарілими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Дуже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важливим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закордонні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статті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індексуються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наукометричних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базах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SCOPUS</w:t>
      </w:r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Web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of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Science</w:t>
      </w:r>
      <w:r>
        <w:rPr>
          <w:rFonts w:ascii="Times New Roman" w:hAnsi="Times New Roman"/>
          <w:sz w:val="28"/>
          <w:szCs w:val="28"/>
          <w:u w:color="000000"/>
        </w:rPr>
        <w:t xml:space="preserve">. В рамках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важливо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опрацьовувати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закордонні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іншомовні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наукові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оскільки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значно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розширюють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теоретичний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огляд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проблеми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знайомлять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останніми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емпіричними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напрацюваннями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Список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менш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ніж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50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найменувань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першоджерел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Після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списку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містяться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Додатки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інструментарій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(ї),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рисунки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Зазначимо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найбільш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показові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на думку автора,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можуть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міститися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тексті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роботи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Нумерація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таблиць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вказується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підрозділу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(напр.,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підрозділі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2.3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нумерацію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: табл. 2.3.1, 2.3.2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Кожна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(рисунок)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назву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вказується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після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номеру. (напр., рис. 2.2.3.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Електоральна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підтримка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лівих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партій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Назва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розміщується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правому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верхньому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куті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назва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–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нижньому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правому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куті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таблиці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графіку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вказуються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відсотках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зазначити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відносно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чого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опитаних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або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тих,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хто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відповів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тощо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ці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відсотки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наведені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(напр.,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дані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наведені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відсотках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опитаних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»).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Кожний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починається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нової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сторінки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має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свій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заголовок </w:t>
      </w:r>
      <w:r>
        <w:rPr>
          <w:rFonts w:ascii="Times New Roman" w:hAnsi="Times New Roman"/>
          <w:sz w:val="28"/>
          <w:szCs w:val="28"/>
          <w:u w:color="000000"/>
        </w:rPr>
        <w:lastRenderedPageBreak/>
        <w:t>та номер 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якщо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додатків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два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чи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більше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). У правому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верхньому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куті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друкується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слово «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».</w:t>
      </w:r>
    </w:p>
    <w:p w:rsidR="0003458B" w:rsidRDefault="0003458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ОСНОВНІ ЕЛЕМЕНТИ магістерської роботи: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титульний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аркуш</w:t>
      </w:r>
      <w:proofErr w:type="spellEnd"/>
      <w:r>
        <w:rPr>
          <w:sz w:val="28"/>
          <w:szCs w:val="28"/>
        </w:rPr>
        <w:t xml:space="preserve">; 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переліком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параграфів</w:t>
      </w:r>
      <w:proofErr w:type="spellEnd"/>
      <w:r>
        <w:rPr>
          <w:sz w:val="28"/>
          <w:szCs w:val="28"/>
        </w:rPr>
        <w:t xml:space="preserve"> тексту та </w:t>
      </w:r>
      <w:proofErr w:type="spellStart"/>
      <w:r>
        <w:rPr>
          <w:sz w:val="28"/>
          <w:szCs w:val="28"/>
        </w:rPr>
        <w:t>вказуванням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починаються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зміст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 ;</w:t>
      </w:r>
      <w:proofErr w:type="gramEnd"/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позначень</w:t>
      </w:r>
      <w:proofErr w:type="spellEnd"/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у </w:t>
      </w:r>
      <w:proofErr w:type="spellStart"/>
      <w:r>
        <w:rPr>
          <w:i/>
          <w:iCs/>
          <w:sz w:val="28"/>
          <w:szCs w:val="28"/>
        </w:rPr>
        <w:t>разі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передує</w:t>
      </w:r>
      <w:proofErr w:type="spellEnd"/>
      <w:r>
        <w:rPr>
          <w:sz w:val="28"/>
          <w:szCs w:val="28"/>
        </w:rPr>
        <w:t xml:space="preserve"> тексту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ознайомитися</w:t>
      </w:r>
      <w:proofErr w:type="spellEnd"/>
      <w:r>
        <w:rPr>
          <w:sz w:val="28"/>
          <w:szCs w:val="28"/>
        </w:rPr>
        <w:t xml:space="preserve"> з ними до </w:t>
      </w:r>
      <w:proofErr w:type="spellStart"/>
      <w:r>
        <w:rPr>
          <w:sz w:val="28"/>
          <w:szCs w:val="28"/>
        </w:rPr>
        <w:t>прочитання</w:t>
      </w:r>
      <w:proofErr w:type="spellEnd"/>
      <w:r>
        <w:rPr>
          <w:sz w:val="28"/>
          <w:szCs w:val="28"/>
        </w:rPr>
        <w:t xml:space="preserve"> тексту;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вступ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очікується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присвятить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 xml:space="preserve"> до 10%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тексту); 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до 80%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тексту;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, в свою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ділитися</w:t>
      </w:r>
      <w:proofErr w:type="spellEnd"/>
      <w:r>
        <w:rPr>
          <w:sz w:val="28"/>
          <w:szCs w:val="28"/>
        </w:rPr>
        <w:t xml:space="preserve"> на 2-3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, на 20-30%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тексту); 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(до 10%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тексту); 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сформульованими</w:t>
      </w:r>
      <w:proofErr w:type="spellEnd"/>
      <w:r>
        <w:rPr>
          <w:sz w:val="28"/>
          <w:szCs w:val="28"/>
        </w:rPr>
        <w:t xml:space="preserve"> у ДСТУ 8302:2015; 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до основного тексту (</w:t>
      </w:r>
      <w:r>
        <w:rPr>
          <w:i/>
          <w:iCs/>
          <w:sz w:val="28"/>
          <w:szCs w:val="28"/>
        </w:rPr>
        <w:t xml:space="preserve">у </w:t>
      </w:r>
      <w:proofErr w:type="spellStart"/>
      <w:r>
        <w:rPr>
          <w:i/>
          <w:iCs/>
          <w:sz w:val="28"/>
          <w:szCs w:val="28"/>
        </w:rPr>
        <w:t>разі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необхідності</w:t>
      </w:r>
      <w:proofErr w:type="spellEnd"/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додатки</w:t>
      </w:r>
      <w:proofErr w:type="spellEnd"/>
      <w:r>
        <w:rPr>
          <w:i/>
          <w:iCs/>
          <w:sz w:val="28"/>
          <w:szCs w:val="28"/>
        </w:rPr>
        <w:t xml:space="preserve"> не </w:t>
      </w:r>
      <w:proofErr w:type="spellStart"/>
      <w:r>
        <w:rPr>
          <w:i/>
          <w:iCs/>
          <w:sz w:val="28"/>
          <w:szCs w:val="28"/>
        </w:rPr>
        <w:t>враховуються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загальному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обсязі</w:t>
      </w:r>
      <w:proofErr w:type="spellEnd"/>
      <w:r>
        <w:rPr>
          <w:i/>
          <w:iCs/>
          <w:sz w:val="28"/>
          <w:szCs w:val="28"/>
        </w:rPr>
        <w:t xml:space="preserve"> тексту </w:t>
      </w:r>
      <w:proofErr w:type="spellStart"/>
      <w:r>
        <w:rPr>
          <w:i/>
          <w:iCs/>
          <w:sz w:val="28"/>
          <w:szCs w:val="28"/>
        </w:rPr>
        <w:t>магістерської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роботи</w:t>
      </w:r>
      <w:proofErr w:type="spellEnd"/>
      <w:r>
        <w:rPr>
          <w:i/>
          <w:iCs/>
          <w:sz w:val="28"/>
          <w:szCs w:val="28"/>
        </w:rPr>
        <w:t xml:space="preserve"> та не </w:t>
      </w:r>
      <w:proofErr w:type="spellStart"/>
      <w:r>
        <w:rPr>
          <w:i/>
          <w:iCs/>
          <w:sz w:val="28"/>
          <w:szCs w:val="28"/>
        </w:rPr>
        <w:t>обмежені</w:t>
      </w:r>
      <w:proofErr w:type="spellEnd"/>
      <w:r>
        <w:rPr>
          <w:i/>
          <w:iCs/>
          <w:sz w:val="28"/>
          <w:szCs w:val="28"/>
        </w:rPr>
        <w:t xml:space="preserve">, але </w:t>
      </w:r>
      <w:proofErr w:type="spellStart"/>
      <w:r>
        <w:rPr>
          <w:i/>
          <w:iCs/>
          <w:sz w:val="28"/>
          <w:szCs w:val="28"/>
        </w:rPr>
        <w:t>мають</w:t>
      </w:r>
      <w:proofErr w:type="spellEnd"/>
      <w:r>
        <w:rPr>
          <w:i/>
          <w:iCs/>
          <w:sz w:val="28"/>
          <w:szCs w:val="28"/>
        </w:rPr>
        <w:t xml:space="preserve"> бути </w:t>
      </w:r>
      <w:proofErr w:type="spellStart"/>
      <w:r>
        <w:rPr>
          <w:i/>
          <w:iCs/>
          <w:sz w:val="28"/>
          <w:szCs w:val="28"/>
        </w:rPr>
        <w:t>функціонально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змістовно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виправдані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анотації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українською</w:t>
      </w:r>
      <w:proofErr w:type="spellEnd"/>
      <w:r>
        <w:rPr>
          <w:i/>
          <w:iCs/>
          <w:sz w:val="28"/>
          <w:szCs w:val="28"/>
        </w:rPr>
        <w:t xml:space="preserve"> та </w:t>
      </w:r>
      <w:proofErr w:type="spellStart"/>
      <w:r>
        <w:rPr>
          <w:i/>
          <w:iCs/>
          <w:sz w:val="28"/>
          <w:szCs w:val="28"/>
        </w:rPr>
        <w:t>англійською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мовами</w:t>
      </w:r>
      <w:proofErr w:type="spellEnd"/>
      <w:r>
        <w:rPr>
          <w:sz w:val="28"/>
          <w:szCs w:val="28"/>
        </w:rPr>
        <w:t xml:space="preserve">). 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попередній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елементу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«ЗМІСТ», «ПЕРЕЛІК УМОВНИХ ПОЗНАЧЕНЬ», «ВСТУП», «РОЗДІЛ ___», «ВИСНОВКИ», «СПИСОК ВИКОРИСТАНИХ ДЖЕРЕЛ», «ДОДАТКИ» не </w:t>
      </w:r>
      <w:proofErr w:type="spellStart"/>
      <w:r>
        <w:rPr>
          <w:sz w:val="28"/>
          <w:szCs w:val="28"/>
        </w:rPr>
        <w:t>нумерують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їхні</w:t>
      </w:r>
      <w:proofErr w:type="spellEnd"/>
      <w:r>
        <w:rPr>
          <w:sz w:val="28"/>
          <w:szCs w:val="28"/>
        </w:rPr>
        <w:t xml:space="preserve"> заголовки та заголовки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посередині</w:t>
      </w:r>
      <w:proofErr w:type="spellEnd"/>
      <w:r>
        <w:rPr>
          <w:sz w:val="28"/>
          <w:szCs w:val="28"/>
        </w:rPr>
        <w:t xml:space="preserve"> рядка і </w:t>
      </w:r>
      <w:proofErr w:type="spellStart"/>
      <w:r>
        <w:rPr>
          <w:sz w:val="28"/>
          <w:szCs w:val="28"/>
        </w:rPr>
        <w:t>друкувати</w:t>
      </w:r>
      <w:proofErr w:type="spellEnd"/>
      <w:r>
        <w:rPr>
          <w:sz w:val="28"/>
          <w:szCs w:val="28"/>
        </w:rPr>
        <w:t xml:space="preserve"> великими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крапки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підкреслюючи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пронумеровані</w:t>
      </w:r>
      <w:proofErr w:type="spellEnd"/>
      <w:r>
        <w:rPr>
          <w:sz w:val="28"/>
          <w:szCs w:val="28"/>
        </w:rPr>
        <w:t xml:space="preserve"> (в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), за </w:t>
      </w:r>
      <w:proofErr w:type="spellStart"/>
      <w:r>
        <w:rPr>
          <w:sz w:val="28"/>
          <w:szCs w:val="28"/>
        </w:rPr>
        <w:t>виключенням</w:t>
      </w:r>
      <w:proofErr w:type="spellEnd"/>
      <w:r>
        <w:rPr>
          <w:sz w:val="28"/>
          <w:szCs w:val="28"/>
        </w:rPr>
        <w:t xml:space="preserve"> титульного листу.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ЖАНРОВІ ТА СТИЛЬОВІ ОСОБЛИВОСТІ МАГІСТЕРСЬКОЇ РОБОТИ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є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науковою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, з одного боку, вона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володіння</w:t>
      </w:r>
      <w:proofErr w:type="spellEnd"/>
      <w:r>
        <w:rPr>
          <w:sz w:val="28"/>
          <w:szCs w:val="28"/>
        </w:rPr>
        <w:t xml:space="preserve"> студентом </w:t>
      </w:r>
      <w:proofErr w:type="spellStart"/>
      <w:r>
        <w:rPr>
          <w:sz w:val="28"/>
          <w:szCs w:val="28"/>
        </w:rPr>
        <w:t>науковою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методологією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категоріями</w:t>
      </w:r>
      <w:proofErr w:type="spellEnd"/>
      <w:r>
        <w:rPr>
          <w:sz w:val="28"/>
          <w:szCs w:val="28"/>
        </w:rPr>
        <w:t xml:space="preserve">, процедурами </w:t>
      </w:r>
      <w:proofErr w:type="spellStart"/>
      <w:r>
        <w:rPr>
          <w:sz w:val="28"/>
          <w:szCs w:val="28"/>
        </w:rPr>
        <w:t>емпіричного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>, теоретико-</w:t>
      </w:r>
      <w:proofErr w:type="spellStart"/>
      <w:r>
        <w:rPr>
          <w:sz w:val="28"/>
          <w:szCs w:val="28"/>
        </w:rPr>
        <w:t>категоріальним</w:t>
      </w:r>
      <w:proofErr w:type="spellEnd"/>
      <w:r>
        <w:rPr>
          <w:sz w:val="28"/>
          <w:szCs w:val="28"/>
        </w:rPr>
        <w:t xml:space="preserve"> каркасом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а з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помітні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змістовно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напрацювання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доступними</w:t>
      </w:r>
      <w:proofErr w:type="spellEnd"/>
      <w:r>
        <w:rPr>
          <w:sz w:val="28"/>
          <w:szCs w:val="28"/>
        </w:rPr>
        <w:t xml:space="preserve"> для студента та для </w:t>
      </w:r>
      <w:proofErr w:type="spellStart"/>
      <w:r>
        <w:rPr>
          <w:sz w:val="28"/>
          <w:szCs w:val="28"/>
        </w:rPr>
        <w:t>Екзаменаційної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гіпотези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ключові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новизну)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публічно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обговорюються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здобувач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презентувати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монологу, але й у </w:t>
      </w:r>
      <w:proofErr w:type="spellStart"/>
      <w:r>
        <w:rPr>
          <w:sz w:val="28"/>
          <w:szCs w:val="28"/>
        </w:rPr>
        <w:t>відкритому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зіткненні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питаннями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призначеного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кафедрою. Сам текст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ерудицію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загальнокультурну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студента,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до критичного та </w:t>
      </w:r>
      <w:proofErr w:type="spellStart"/>
      <w:r>
        <w:rPr>
          <w:sz w:val="28"/>
          <w:szCs w:val="28"/>
        </w:rPr>
        <w:t>творчого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предмету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упорядковування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самостійного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тексту, до </w:t>
      </w:r>
      <w:proofErr w:type="spellStart"/>
      <w:r>
        <w:rPr>
          <w:sz w:val="28"/>
          <w:szCs w:val="28"/>
        </w:rPr>
        <w:t>оригінальних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проблем та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в теоретико-</w:t>
      </w:r>
      <w:proofErr w:type="spellStart"/>
      <w:r>
        <w:rPr>
          <w:sz w:val="28"/>
          <w:szCs w:val="28"/>
        </w:rPr>
        <w:t>методологічних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емпірико-процедурних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царинах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тому </w:t>
      </w:r>
      <w:r>
        <w:rPr>
          <w:b/>
          <w:bCs/>
          <w:sz w:val="28"/>
          <w:szCs w:val="28"/>
        </w:rPr>
        <w:t xml:space="preserve">сильною стороною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є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публікацій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монографіях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автору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свідчать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апробацію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досягнутих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суто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самостійним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оригінальним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студентом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рукопису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специфічними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написаною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функціонального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стилю,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навчальному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науково-технічному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підстилі</w:t>
      </w:r>
      <w:proofErr w:type="spellEnd"/>
      <w:r>
        <w:rPr>
          <w:sz w:val="28"/>
          <w:szCs w:val="28"/>
        </w:rPr>
        <w:t>: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написана </w:t>
      </w:r>
      <w:proofErr w:type="spellStart"/>
      <w:r>
        <w:rPr>
          <w:sz w:val="28"/>
          <w:szCs w:val="28"/>
        </w:rPr>
        <w:t>монологічним</w:t>
      </w:r>
      <w:proofErr w:type="spellEnd"/>
      <w:r>
        <w:rPr>
          <w:sz w:val="28"/>
          <w:szCs w:val="28"/>
        </w:rPr>
        <w:t xml:space="preserve"> чином (за </w:t>
      </w:r>
      <w:proofErr w:type="spellStart"/>
      <w:r>
        <w:rPr>
          <w:sz w:val="28"/>
          <w:szCs w:val="28"/>
        </w:rPr>
        <w:t>виключенням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вмонтованих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основний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фрагментів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діалогічних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полілогічних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емпіричними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стінограмами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фокусованих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інтерв’ю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з </w:t>
      </w:r>
      <w:proofErr w:type="spellStart"/>
      <w:r>
        <w:rPr>
          <w:sz w:val="28"/>
          <w:szCs w:val="28"/>
        </w:rPr>
        <w:t>лексично-термінологічної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строгою, компактною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5 до 15 </w:t>
      </w:r>
      <w:proofErr w:type="spellStart"/>
      <w:r>
        <w:rPr>
          <w:sz w:val="28"/>
          <w:szCs w:val="28"/>
        </w:rPr>
        <w:t>базових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концептів</w:t>
      </w:r>
      <w:proofErr w:type="spellEnd"/>
      <w:r>
        <w:rPr>
          <w:sz w:val="28"/>
          <w:szCs w:val="28"/>
        </w:rPr>
        <w:t xml:space="preserve">, понять,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пронизувати</w:t>
      </w:r>
      <w:proofErr w:type="spellEnd"/>
      <w:r>
        <w:rPr>
          <w:sz w:val="28"/>
          <w:szCs w:val="28"/>
        </w:rPr>
        <w:t xml:space="preserve"> весь текст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написана </w:t>
      </w:r>
      <w:proofErr w:type="spellStart"/>
      <w:r>
        <w:rPr>
          <w:sz w:val="28"/>
          <w:szCs w:val="28"/>
        </w:rPr>
        <w:t>нормованою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секвенцій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однозначно </w:t>
      </w:r>
      <w:proofErr w:type="spellStart"/>
      <w:r>
        <w:rPr>
          <w:sz w:val="28"/>
          <w:szCs w:val="28"/>
        </w:rPr>
        <w:t>інтерпретованою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читачем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термінологічно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насиченою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низькою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беззмістовних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в одному, конкретному,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– в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сенсі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зустрічатися</w:t>
      </w:r>
      <w:proofErr w:type="spellEnd"/>
      <w:r>
        <w:rPr>
          <w:sz w:val="28"/>
          <w:szCs w:val="28"/>
        </w:rPr>
        <w:t xml:space="preserve"> велика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кліше</w:t>
      </w:r>
      <w:proofErr w:type="spellEnd"/>
      <w:r>
        <w:rPr>
          <w:sz w:val="28"/>
          <w:szCs w:val="28"/>
        </w:rPr>
        <w:t xml:space="preserve"> («…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в…», «…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з…», «…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для…»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мінімум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очевидний</w:t>
      </w:r>
      <w:proofErr w:type="spellEnd"/>
      <w:r>
        <w:rPr>
          <w:sz w:val="28"/>
          <w:szCs w:val="28"/>
        </w:rPr>
        <w:t xml:space="preserve"> дисбаланс </w:t>
      </w:r>
      <w:proofErr w:type="spellStart"/>
      <w:r>
        <w:rPr>
          <w:sz w:val="28"/>
          <w:szCs w:val="28"/>
        </w:rPr>
        <w:t>дієслів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користь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десемантизуватися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лексичне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використовуватися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пов’язування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воєдино</w:t>
      </w:r>
      <w:proofErr w:type="spellEnd"/>
      <w:r>
        <w:rPr>
          <w:sz w:val="28"/>
          <w:szCs w:val="28"/>
        </w:rPr>
        <w:t xml:space="preserve"> («бути», «</w:t>
      </w:r>
      <w:proofErr w:type="spellStart"/>
      <w:r>
        <w:rPr>
          <w:sz w:val="28"/>
          <w:szCs w:val="28"/>
        </w:rPr>
        <w:t>вважатися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ставати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полягати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складати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володіти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очевидний</w:t>
      </w:r>
      <w:proofErr w:type="spellEnd"/>
      <w:r>
        <w:rPr>
          <w:sz w:val="28"/>
          <w:szCs w:val="28"/>
        </w:rPr>
        <w:t xml:space="preserve"> дисбаланс </w:t>
      </w:r>
      <w:proofErr w:type="spellStart"/>
      <w:r>
        <w:rPr>
          <w:sz w:val="28"/>
          <w:szCs w:val="28"/>
        </w:rPr>
        <w:t>дієслів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теперішньому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часі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дієсловами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формах,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дієслів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недоконаного</w:t>
      </w:r>
      <w:proofErr w:type="spellEnd"/>
      <w:r>
        <w:rPr>
          <w:sz w:val="28"/>
          <w:szCs w:val="28"/>
        </w:rPr>
        <w:t xml:space="preserve"> виду – над </w:t>
      </w:r>
      <w:proofErr w:type="spellStart"/>
      <w:r>
        <w:rPr>
          <w:sz w:val="28"/>
          <w:szCs w:val="28"/>
        </w:rPr>
        <w:t>дієсловами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доконаного</w:t>
      </w:r>
      <w:proofErr w:type="spellEnd"/>
      <w:r>
        <w:rPr>
          <w:sz w:val="28"/>
          <w:szCs w:val="28"/>
        </w:rPr>
        <w:t xml:space="preserve"> виду;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синтаксично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складним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переважанням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складносурядних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складнопідрядних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ключовими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дефініціями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причинами та </w:t>
      </w:r>
      <w:proofErr w:type="spellStart"/>
      <w:r>
        <w:rPr>
          <w:sz w:val="28"/>
          <w:szCs w:val="28"/>
        </w:rPr>
        <w:t>наслідками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родом та видом, </w:t>
      </w:r>
      <w:proofErr w:type="spellStart"/>
      <w:r>
        <w:rPr>
          <w:sz w:val="28"/>
          <w:szCs w:val="28"/>
        </w:rPr>
        <w:t>доказами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висновками</w:t>
      </w:r>
      <w:proofErr w:type="spellEnd"/>
      <w:r>
        <w:rPr>
          <w:sz w:val="28"/>
          <w:szCs w:val="28"/>
        </w:rPr>
        <w:t>, аргументами та контраргументами;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експресивних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емоційно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насичених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забарвлених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конструкцій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b/>
          <w:bCs/>
          <w:cap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ВИМОГИ ДО ОФОРМЛЕННЯ магістерської роботи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Абзацний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відступ</w:t>
      </w:r>
      <w:proofErr w:type="spellEnd"/>
      <w:r>
        <w:rPr>
          <w:sz w:val="28"/>
          <w:szCs w:val="28"/>
        </w:rPr>
        <w:t xml:space="preserve"> повинен бути </w:t>
      </w:r>
      <w:proofErr w:type="spellStart"/>
      <w:r>
        <w:rPr>
          <w:sz w:val="28"/>
          <w:szCs w:val="28"/>
        </w:rPr>
        <w:t>однаковим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дорівнювати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>
        <w:rPr>
          <w:sz w:val="28"/>
          <w:szCs w:val="28"/>
        </w:rPr>
        <w:t xml:space="preserve"> знакам (</w:t>
      </w:r>
      <w:proofErr w:type="spellStart"/>
      <w:r>
        <w:rPr>
          <w:sz w:val="28"/>
          <w:szCs w:val="28"/>
        </w:rPr>
        <w:t>відступ</w:t>
      </w:r>
      <w:proofErr w:type="spellEnd"/>
      <w:r>
        <w:rPr>
          <w:sz w:val="28"/>
          <w:szCs w:val="28"/>
        </w:rPr>
        <w:t xml:space="preserve"> 1,27 см у </w:t>
      </w:r>
      <w:proofErr w:type="spellStart"/>
      <w:r>
        <w:rPr>
          <w:sz w:val="28"/>
          <w:szCs w:val="28"/>
        </w:rPr>
        <w:t>програмі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Відстань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між</w:t>
      </w:r>
      <w:proofErr w:type="spellEnd"/>
      <w:r>
        <w:rPr>
          <w:b/>
          <w:bCs/>
          <w:sz w:val="28"/>
          <w:szCs w:val="28"/>
        </w:rPr>
        <w:t xml:space="preserve"> заголовком і </w:t>
      </w:r>
      <w:proofErr w:type="spellStart"/>
      <w:r>
        <w:rPr>
          <w:b/>
          <w:bCs/>
          <w:sz w:val="28"/>
          <w:szCs w:val="28"/>
        </w:rPr>
        <w:t>подальшим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попереднім</w:t>
      </w:r>
      <w:proofErr w:type="spellEnd"/>
      <w:r>
        <w:rPr>
          <w:b/>
          <w:bCs/>
          <w:sz w:val="28"/>
          <w:szCs w:val="28"/>
        </w:rPr>
        <w:t xml:space="preserve"> текстом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два рядки.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пункту й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розміщена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менш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два рядки ординарного тексту.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верхньому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закінчуватися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висновками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до 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підсумовуватися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поточного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розділах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логічні</w:t>
      </w:r>
      <w:proofErr w:type="spellEnd"/>
      <w:r>
        <w:rPr>
          <w:sz w:val="28"/>
          <w:szCs w:val="28"/>
        </w:rPr>
        <w:t xml:space="preserve"> мости» до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).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обсяг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(не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80 до 100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обмежень</w:t>
      </w:r>
      <w:proofErr w:type="spellEnd"/>
      <w:r>
        <w:rPr>
          <w:sz w:val="28"/>
          <w:szCs w:val="28"/>
        </w:rPr>
        <w:t>: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надрукована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;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надрукована</w:t>
      </w:r>
      <w:proofErr w:type="spellEnd"/>
      <w:r>
        <w:rPr>
          <w:sz w:val="28"/>
          <w:szCs w:val="28"/>
        </w:rPr>
        <w:t xml:space="preserve"> у текстовому </w:t>
      </w:r>
      <w:proofErr w:type="spellStart"/>
      <w:r>
        <w:rPr>
          <w:sz w:val="28"/>
          <w:szCs w:val="28"/>
        </w:rPr>
        <w:t>редакторі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03458B" w:rsidRPr="00C90799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C9079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шрифт</w:t>
      </w:r>
      <w:r w:rsidRPr="00C90799">
        <w:rPr>
          <w:sz w:val="28"/>
          <w:szCs w:val="28"/>
          <w:lang w:val="en-US"/>
        </w:rPr>
        <w:t xml:space="preserve"> - Times New Roman, </w:t>
      </w:r>
      <w:proofErr w:type="spellStart"/>
      <w:r>
        <w:rPr>
          <w:sz w:val="28"/>
          <w:szCs w:val="28"/>
        </w:rPr>
        <w:t>розмір</w:t>
      </w:r>
      <w:proofErr w:type="spellEnd"/>
      <w:r w:rsidRPr="00C907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шрифту</w:t>
      </w:r>
      <w:r w:rsidRPr="00C90799">
        <w:rPr>
          <w:sz w:val="28"/>
          <w:szCs w:val="28"/>
          <w:lang w:val="en-US"/>
        </w:rPr>
        <w:t xml:space="preserve"> - 14 </w:t>
      </w:r>
      <w:r>
        <w:rPr>
          <w:sz w:val="28"/>
          <w:szCs w:val="28"/>
        </w:rPr>
        <w:t>р</w:t>
      </w:r>
      <w:r w:rsidRPr="00C90799">
        <w:rPr>
          <w:sz w:val="28"/>
          <w:szCs w:val="28"/>
          <w:lang w:val="en-US"/>
        </w:rPr>
        <w:t xml:space="preserve">t;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- 1,5 </w:t>
      </w:r>
      <w:proofErr w:type="spellStart"/>
      <w:r>
        <w:rPr>
          <w:sz w:val="28"/>
          <w:szCs w:val="28"/>
        </w:rPr>
        <w:t>міжрядковий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поля: </w:t>
      </w:r>
      <w:proofErr w:type="spellStart"/>
      <w:r>
        <w:rPr>
          <w:sz w:val="28"/>
          <w:szCs w:val="28"/>
        </w:rPr>
        <w:t>ліве</w:t>
      </w:r>
      <w:proofErr w:type="spellEnd"/>
      <w:r>
        <w:rPr>
          <w:sz w:val="28"/>
          <w:szCs w:val="28"/>
        </w:rPr>
        <w:t xml:space="preserve">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20 - 25 мм, праве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10 мм, </w:t>
      </w:r>
      <w:proofErr w:type="spellStart"/>
      <w:r>
        <w:rPr>
          <w:sz w:val="28"/>
          <w:szCs w:val="28"/>
        </w:rPr>
        <w:t>верхнє</w:t>
      </w:r>
      <w:proofErr w:type="spellEnd"/>
      <w:r>
        <w:rPr>
          <w:sz w:val="28"/>
          <w:szCs w:val="28"/>
        </w:rPr>
        <w:t xml:space="preserve">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20 мм, </w:t>
      </w:r>
      <w:proofErr w:type="spellStart"/>
      <w:r>
        <w:rPr>
          <w:sz w:val="28"/>
          <w:szCs w:val="28"/>
        </w:rPr>
        <w:t>нижнє</w:t>
      </w:r>
      <w:proofErr w:type="spellEnd"/>
      <w:r>
        <w:rPr>
          <w:sz w:val="28"/>
          <w:szCs w:val="28"/>
        </w:rPr>
        <w:t xml:space="preserve"> -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20 мм;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робота </w:t>
      </w:r>
      <w:proofErr w:type="spellStart"/>
      <w:r>
        <w:rPr>
          <w:sz w:val="28"/>
          <w:szCs w:val="28"/>
        </w:rPr>
        <w:t>друкуються</w:t>
      </w:r>
      <w:proofErr w:type="spellEnd"/>
      <w:r>
        <w:rPr>
          <w:sz w:val="28"/>
          <w:szCs w:val="28"/>
        </w:rPr>
        <w:t xml:space="preserve"> на одному </w:t>
      </w:r>
      <w:proofErr w:type="spellStart"/>
      <w:r>
        <w:rPr>
          <w:sz w:val="28"/>
          <w:szCs w:val="28"/>
        </w:rPr>
        <w:t>боці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паперу</w:t>
      </w:r>
      <w:proofErr w:type="spellEnd"/>
      <w:r>
        <w:rPr>
          <w:sz w:val="28"/>
          <w:szCs w:val="28"/>
        </w:rPr>
        <w:t xml:space="preserve"> формату А4 (210х297 мм);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проставляється</w:t>
      </w:r>
      <w:proofErr w:type="spellEnd"/>
      <w:r>
        <w:rPr>
          <w:sz w:val="28"/>
          <w:szCs w:val="28"/>
        </w:rPr>
        <w:t xml:space="preserve"> у правому </w:t>
      </w:r>
      <w:proofErr w:type="spellStart"/>
      <w:r>
        <w:rPr>
          <w:sz w:val="28"/>
          <w:szCs w:val="28"/>
        </w:rPr>
        <w:t>верхньому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куті</w:t>
      </w:r>
      <w:proofErr w:type="spellEnd"/>
      <w:r>
        <w:rPr>
          <w:sz w:val="28"/>
          <w:szCs w:val="28"/>
        </w:rPr>
        <w:t xml:space="preserve">.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(рисунки, </w:t>
      </w:r>
      <w:proofErr w:type="spellStart"/>
      <w:r>
        <w:rPr>
          <w:sz w:val="28"/>
          <w:szCs w:val="28"/>
        </w:rPr>
        <w:t>графіки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фотознімки</w:t>
      </w:r>
      <w:proofErr w:type="spellEnd"/>
      <w:r>
        <w:rPr>
          <w:sz w:val="28"/>
          <w:szCs w:val="28"/>
        </w:rPr>
        <w:t>, скан-</w:t>
      </w:r>
      <w:proofErr w:type="spellStart"/>
      <w:r>
        <w:rPr>
          <w:sz w:val="28"/>
          <w:szCs w:val="28"/>
        </w:rPr>
        <w:t>копії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креслення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тексту, де вони </w:t>
      </w:r>
      <w:proofErr w:type="spellStart"/>
      <w:r>
        <w:rPr>
          <w:sz w:val="28"/>
          <w:szCs w:val="28"/>
        </w:rPr>
        <w:t>згадуються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виключенням</w:t>
      </w:r>
      <w:proofErr w:type="spellEnd"/>
      <w:r>
        <w:rPr>
          <w:sz w:val="28"/>
          <w:szCs w:val="28"/>
        </w:rPr>
        <w:t xml:space="preserve"> тих,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). На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 у самому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однозначним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атрибутуванням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створені</w:t>
      </w:r>
      <w:proofErr w:type="spellEnd"/>
      <w:r>
        <w:rPr>
          <w:sz w:val="28"/>
          <w:szCs w:val="28"/>
        </w:rPr>
        <w:t xml:space="preserve"> не автором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поданні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супроводжені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авторські</w:t>
      </w:r>
      <w:proofErr w:type="spellEnd"/>
      <w:r>
        <w:rPr>
          <w:sz w:val="28"/>
          <w:szCs w:val="28"/>
        </w:rPr>
        <w:t xml:space="preserve"> права.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розміщують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ілюстрацією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ілюстрацією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пояснювальні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підрисунковий</w:t>
      </w:r>
      <w:proofErr w:type="spellEnd"/>
      <w:r>
        <w:rPr>
          <w:sz w:val="28"/>
          <w:szCs w:val="28"/>
        </w:rPr>
        <w:t xml:space="preserve"> текст). </w:t>
      </w:r>
      <w:proofErr w:type="spellStart"/>
      <w:r>
        <w:rPr>
          <w:sz w:val="28"/>
          <w:szCs w:val="28"/>
        </w:rPr>
        <w:t>Ілюстрація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позначається</w:t>
      </w:r>
      <w:proofErr w:type="spellEnd"/>
      <w:r>
        <w:rPr>
          <w:sz w:val="28"/>
          <w:szCs w:val="28"/>
        </w:rPr>
        <w:t xml:space="preserve"> словом «Рисунок __», яке разом з </w:t>
      </w:r>
      <w:proofErr w:type="spellStart"/>
      <w:r>
        <w:rPr>
          <w:sz w:val="28"/>
          <w:szCs w:val="28"/>
        </w:rPr>
        <w:t>назвою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пояснювальних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«Рисунок 3.1. Схема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»).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арабськими</w:t>
      </w:r>
      <w:proofErr w:type="spellEnd"/>
      <w:r>
        <w:rPr>
          <w:sz w:val="28"/>
          <w:szCs w:val="28"/>
        </w:rPr>
        <w:t xml:space="preserve"> цифрами порядковою </w:t>
      </w:r>
      <w:proofErr w:type="spellStart"/>
      <w:r>
        <w:rPr>
          <w:sz w:val="28"/>
          <w:szCs w:val="28"/>
        </w:rPr>
        <w:t>нумерацією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ілюстрацій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наведених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додатках</w:t>
      </w:r>
      <w:proofErr w:type="spellEnd"/>
      <w:r>
        <w:rPr>
          <w:sz w:val="28"/>
          <w:szCs w:val="28"/>
        </w:rPr>
        <w:t xml:space="preserve">. Номер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номера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 порядкового номера </w:t>
      </w:r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відокремлених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рисунок 2.4 – </w:t>
      </w:r>
      <w:proofErr w:type="spellStart"/>
      <w:r>
        <w:rPr>
          <w:sz w:val="28"/>
          <w:szCs w:val="28"/>
        </w:rPr>
        <w:t>четвертий</w:t>
      </w:r>
      <w:proofErr w:type="spellEnd"/>
      <w:r>
        <w:rPr>
          <w:sz w:val="28"/>
          <w:szCs w:val="28"/>
        </w:rPr>
        <w:t xml:space="preserve"> рисунок другого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Таблиці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Цифровий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, як правило, компактно та </w:t>
      </w:r>
      <w:proofErr w:type="spellStart"/>
      <w:r>
        <w:rPr>
          <w:sz w:val="28"/>
          <w:szCs w:val="28"/>
        </w:rPr>
        <w:t>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 (див. рис. 1).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1.1.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Назва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таблиці</w:t>
      </w:r>
      <w:proofErr w:type="spellEnd"/>
    </w:p>
    <w:tbl>
      <w:tblPr>
        <w:tblW w:w="100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58"/>
        <w:gridCol w:w="1650"/>
        <w:gridCol w:w="1340"/>
        <w:gridCol w:w="1286"/>
        <w:gridCol w:w="1286"/>
        <w:gridCol w:w="1286"/>
        <w:gridCol w:w="1997"/>
      </w:tblGrid>
      <w:tr w:rsidR="0003458B">
        <w:trPr>
          <w:trHeight w:val="328"/>
          <w:jc w:val="center"/>
        </w:trPr>
        <w:tc>
          <w:tcPr>
            <w:tcW w:w="11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0"/>
                <w:szCs w:val="20"/>
                <w:lang w:val="en-US"/>
              </w:rPr>
              <w:t>Головка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{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>} Заголовки граф</w:t>
            </w:r>
          </w:p>
        </w:tc>
      </w:tr>
      <w:tr w:rsidR="0003458B">
        <w:trPr>
          <w:trHeight w:val="328"/>
          <w:jc w:val="center"/>
        </w:trPr>
        <w:tc>
          <w:tcPr>
            <w:tcW w:w="1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 xml:space="preserve">} </w:t>
            </w:r>
            <w:proofErr w:type="spellStart"/>
            <w:r>
              <w:rPr>
                <w:sz w:val="20"/>
                <w:szCs w:val="20"/>
              </w:rPr>
              <w:t>Підзаголовки</w:t>
            </w:r>
            <w:proofErr w:type="spellEnd"/>
            <w:r>
              <w:rPr>
                <w:sz w:val="20"/>
                <w:szCs w:val="20"/>
              </w:rPr>
              <w:t xml:space="preserve"> граф</w:t>
            </w:r>
          </w:p>
        </w:tc>
      </w:tr>
      <w:tr w:rsidR="0003458B">
        <w:trPr>
          <w:trHeight w:val="328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>} Рядки (</w:t>
            </w:r>
            <w:proofErr w:type="spellStart"/>
            <w:r>
              <w:rPr>
                <w:sz w:val="20"/>
                <w:szCs w:val="20"/>
              </w:rPr>
              <w:t>горизон-тальні</w:t>
            </w:r>
            <w:proofErr w:type="spellEnd"/>
            <w:r>
              <w:rPr>
                <w:sz w:val="20"/>
                <w:szCs w:val="20"/>
              </w:rPr>
              <w:t xml:space="preserve"> рядки)</w:t>
            </w:r>
          </w:p>
        </w:tc>
      </w:tr>
      <w:tr w:rsidR="0003458B">
        <w:trPr>
          <w:trHeight w:val="328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</w:tr>
      <w:tr w:rsidR="0003458B">
        <w:trPr>
          <w:trHeight w:val="672"/>
          <w:jc w:val="center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 xml:space="preserve">Боковик (графа для </w:t>
            </w:r>
            <w:proofErr w:type="spellStart"/>
            <w:r>
              <w:rPr>
                <w:sz w:val="20"/>
                <w:szCs w:val="20"/>
              </w:rPr>
              <w:t>заголовків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рядків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1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sz w:val="20"/>
                <w:szCs w:val="20"/>
              </w:rPr>
              <w:t>Графи (колонки)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val="en-US" w:eastAsia="en-US"/>
              </w:rPr>
            </w:pP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1. Схема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, як і рисунки,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тексту, у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вона </w:t>
      </w:r>
      <w:proofErr w:type="spellStart"/>
      <w:r>
        <w:rPr>
          <w:sz w:val="28"/>
          <w:szCs w:val="28"/>
        </w:rPr>
        <w:t>згадується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сторінці</w:t>
      </w:r>
      <w:proofErr w:type="spellEnd"/>
      <w:r>
        <w:rPr>
          <w:sz w:val="28"/>
          <w:szCs w:val="28"/>
        </w:rPr>
        <w:t xml:space="preserve">. Як і на рисунки, на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арабськими</w:t>
      </w:r>
      <w:proofErr w:type="spellEnd"/>
      <w:r>
        <w:rPr>
          <w:sz w:val="28"/>
          <w:szCs w:val="28"/>
        </w:rPr>
        <w:t xml:space="preserve"> цифрами;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порядковою в межах </w:t>
      </w:r>
      <w:proofErr w:type="spellStart"/>
      <w:r>
        <w:rPr>
          <w:sz w:val="28"/>
          <w:szCs w:val="28"/>
        </w:rPr>
        <w:lastRenderedPageBreak/>
        <w:t>розділу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додатках</w:t>
      </w:r>
      <w:proofErr w:type="spellEnd"/>
      <w:r>
        <w:rPr>
          <w:sz w:val="28"/>
          <w:szCs w:val="28"/>
        </w:rPr>
        <w:t xml:space="preserve">). Номер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номера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 порядкового номера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відокремлених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4.2– друга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четвертого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друкують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вміщують</w:t>
      </w:r>
      <w:proofErr w:type="spellEnd"/>
      <w:r>
        <w:rPr>
          <w:sz w:val="28"/>
          <w:szCs w:val="28"/>
        </w:rPr>
        <w:t xml:space="preserve"> над таблицею.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стислою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відбивати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рядки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графи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формату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розміщуючи</w:t>
      </w:r>
      <w:proofErr w:type="spellEnd"/>
      <w:r>
        <w:rPr>
          <w:sz w:val="28"/>
          <w:szCs w:val="28"/>
        </w:rPr>
        <w:t xml:space="preserve"> одну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одною,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переносячи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повторюючи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головку і боковик. При </w:t>
      </w:r>
      <w:proofErr w:type="spellStart"/>
      <w:r>
        <w:rPr>
          <w:sz w:val="28"/>
          <w:szCs w:val="28"/>
        </w:rPr>
        <w:t>поділі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головку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боковик </w:t>
      </w:r>
      <w:proofErr w:type="spellStart"/>
      <w:r>
        <w:rPr>
          <w:sz w:val="28"/>
          <w:szCs w:val="28"/>
        </w:rPr>
        <w:t>заміняти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номерами граф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рядків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нумеруючи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арабськими</w:t>
      </w:r>
      <w:proofErr w:type="spellEnd"/>
      <w:r>
        <w:rPr>
          <w:sz w:val="28"/>
          <w:szCs w:val="28"/>
        </w:rPr>
        <w:t xml:space="preserve"> цифрами у </w:t>
      </w:r>
      <w:proofErr w:type="spellStart"/>
      <w:r>
        <w:rPr>
          <w:sz w:val="28"/>
          <w:szCs w:val="28"/>
        </w:rPr>
        <w:t>першій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__» </w:t>
      </w:r>
      <w:proofErr w:type="spellStart"/>
      <w:r>
        <w:rPr>
          <w:sz w:val="28"/>
          <w:szCs w:val="28"/>
        </w:rPr>
        <w:t>вказують</w:t>
      </w:r>
      <w:proofErr w:type="spellEnd"/>
      <w:r>
        <w:rPr>
          <w:sz w:val="28"/>
          <w:szCs w:val="28"/>
        </w:rPr>
        <w:t xml:space="preserve"> один раз у </w:t>
      </w:r>
      <w:proofErr w:type="spellStart"/>
      <w:r>
        <w:rPr>
          <w:sz w:val="28"/>
          <w:szCs w:val="28"/>
        </w:rPr>
        <w:t>правій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першою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над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пишуть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__» з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номера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(див.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>).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граф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починають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підзаголовки</w:t>
      </w:r>
      <w:proofErr w:type="spellEnd"/>
      <w:r>
        <w:rPr>
          <w:sz w:val="28"/>
          <w:szCs w:val="28"/>
        </w:rPr>
        <w:t xml:space="preserve"> – з </w:t>
      </w:r>
      <w:proofErr w:type="spellStart"/>
      <w:r>
        <w:rPr>
          <w:sz w:val="28"/>
          <w:szCs w:val="28"/>
        </w:rPr>
        <w:t>малої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з заголовком. </w:t>
      </w:r>
      <w:proofErr w:type="spellStart"/>
      <w:r>
        <w:rPr>
          <w:sz w:val="28"/>
          <w:szCs w:val="28"/>
        </w:rPr>
        <w:t>Підзаголовки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пишуть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заголовків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підзаголовків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ставлять</w:t>
      </w:r>
      <w:proofErr w:type="spellEnd"/>
      <w:r>
        <w:rPr>
          <w:sz w:val="28"/>
          <w:szCs w:val="28"/>
        </w:rPr>
        <w:t xml:space="preserve">. Заголовки і </w:t>
      </w:r>
      <w:proofErr w:type="spellStart"/>
      <w:r>
        <w:rPr>
          <w:sz w:val="28"/>
          <w:szCs w:val="28"/>
        </w:rPr>
        <w:t>підзаголовки</w:t>
      </w:r>
      <w:proofErr w:type="spellEnd"/>
      <w:r>
        <w:rPr>
          <w:sz w:val="28"/>
          <w:szCs w:val="28"/>
        </w:rPr>
        <w:t xml:space="preserve"> граф </w:t>
      </w:r>
      <w:proofErr w:type="spellStart"/>
      <w:r>
        <w:rPr>
          <w:sz w:val="28"/>
          <w:szCs w:val="28"/>
        </w:rPr>
        <w:t>указують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однині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використаних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 студента одним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способів</w:t>
      </w:r>
      <w:proofErr w:type="spellEnd"/>
      <w:r>
        <w:rPr>
          <w:sz w:val="28"/>
          <w:szCs w:val="28"/>
        </w:rPr>
        <w:t>:</w:t>
      </w:r>
    </w:p>
    <w:p w:rsidR="0003458B" w:rsidRDefault="0003458B">
      <w:pPr>
        <w:pStyle w:val="rvps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0" w:name="n70"/>
      <w:bookmarkEnd w:id="0"/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Style w:val="rvps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1" w:name="n71"/>
      <w:bookmarkEnd w:id="1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алфавітному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прізвищ</w:t>
      </w:r>
      <w:proofErr w:type="spellEnd"/>
      <w:r>
        <w:rPr>
          <w:sz w:val="28"/>
          <w:szCs w:val="28"/>
        </w:rPr>
        <w:t xml:space="preserve"> перших </w:t>
      </w:r>
      <w:proofErr w:type="spellStart"/>
      <w:r>
        <w:rPr>
          <w:sz w:val="28"/>
          <w:szCs w:val="28"/>
        </w:rPr>
        <w:t>авторів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заголовків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Style w:val="rvps2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2" w:name="n72"/>
      <w:bookmarkEnd w:id="2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хронологічному</w:t>
      </w:r>
      <w:proofErr w:type="spellEnd"/>
      <w:r>
        <w:rPr>
          <w:sz w:val="28"/>
          <w:szCs w:val="28"/>
        </w:rPr>
        <w:t xml:space="preserve"> порядку.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bookmarkStart w:id="3" w:name="n73"/>
      <w:bookmarkEnd w:id="3"/>
      <w:proofErr w:type="gramStart"/>
      <w:r>
        <w:rPr>
          <w:sz w:val="28"/>
          <w:szCs w:val="28"/>
        </w:rPr>
        <w:t>На початку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кирилицею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латиною</w:t>
      </w:r>
      <w:proofErr w:type="spellEnd"/>
      <w:r>
        <w:rPr>
          <w:sz w:val="28"/>
          <w:szCs w:val="28"/>
        </w:rPr>
        <w:t>. «</w:t>
      </w:r>
      <w:r>
        <w:rPr>
          <w:caps/>
          <w:sz w:val="28"/>
          <w:szCs w:val="28"/>
        </w:rPr>
        <w:t>Список використаних джерел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розміщується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починаючись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Бібліографічний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оформлятися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стандарту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ДСТУ </w:t>
      </w:r>
      <w:r>
        <w:rPr>
          <w:sz w:val="28"/>
          <w:szCs w:val="28"/>
        </w:rPr>
        <w:lastRenderedPageBreak/>
        <w:t>8302:2015 «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Бібліографічне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положення</w:t>
      </w:r>
      <w:proofErr w:type="spellEnd"/>
      <w:proofErr w:type="gram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>».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Додатки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: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4" w:name="n76"/>
      <w:bookmarkEnd w:id="4"/>
      <w:proofErr w:type="spellStart"/>
      <w:r>
        <w:rPr>
          <w:sz w:val="28"/>
          <w:szCs w:val="28"/>
        </w:rPr>
        <w:t>проміжні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5" w:name="n77"/>
      <w:bookmarkEnd w:id="5"/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допоміжних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6" w:name="n78"/>
      <w:bookmarkEnd w:id="6"/>
      <w:proofErr w:type="spellStart"/>
      <w:r>
        <w:rPr>
          <w:sz w:val="28"/>
          <w:szCs w:val="28"/>
        </w:rPr>
        <w:t>ілюстрації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допоміжного</w:t>
      </w:r>
      <w:proofErr w:type="spellEnd"/>
      <w:r>
        <w:rPr>
          <w:sz w:val="28"/>
          <w:szCs w:val="28"/>
        </w:rPr>
        <w:t xml:space="preserve"> характеру;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стінограми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дослідницьких</w:t>
      </w:r>
      <w:proofErr w:type="spellEnd"/>
      <w:r>
        <w:rPr>
          <w:sz w:val="28"/>
          <w:szCs w:val="28"/>
        </w:rPr>
        <w:t xml:space="preserve"> процедур;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інструментарій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анкети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гайди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7" w:name="n81"/>
      <w:bookmarkEnd w:id="7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первинна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соціологічна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>;</w:t>
      </w:r>
    </w:p>
    <w:p w:rsidR="0003458B" w:rsidRDefault="0003458B">
      <w:pPr>
        <w:pStyle w:val="rvps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оформлювати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розташовуючи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порядку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посилань</w:t>
      </w:r>
      <w:proofErr w:type="spellEnd"/>
      <w:r>
        <w:rPr>
          <w:sz w:val="28"/>
          <w:szCs w:val="28"/>
        </w:rPr>
        <w:t xml:space="preserve"> на них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починатися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заголовок, </w:t>
      </w:r>
      <w:proofErr w:type="spellStart"/>
      <w:r>
        <w:rPr>
          <w:sz w:val="28"/>
          <w:szCs w:val="28"/>
        </w:rPr>
        <w:t>надрукований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вгорі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симетрично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відносно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Посередині</w:t>
      </w:r>
      <w:proofErr w:type="spellEnd"/>
      <w:r>
        <w:rPr>
          <w:sz w:val="28"/>
          <w:szCs w:val="28"/>
        </w:rPr>
        <w:t xml:space="preserve"> рядка над заголовком </w:t>
      </w:r>
      <w:proofErr w:type="spellStart"/>
      <w:r>
        <w:rPr>
          <w:sz w:val="28"/>
          <w:szCs w:val="28"/>
        </w:rPr>
        <w:t>малими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 повинно бути </w:t>
      </w:r>
      <w:proofErr w:type="spellStart"/>
      <w:r>
        <w:rPr>
          <w:sz w:val="28"/>
          <w:szCs w:val="28"/>
        </w:rPr>
        <w:t>надруковано</w:t>
      </w:r>
      <w:proofErr w:type="spellEnd"/>
      <w:r>
        <w:rPr>
          <w:sz w:val="28"/>
          <w:szCs w:val="28"/>
        </w:rPr>
        <w:t xml:space="preserve"> слово «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__» і велика </w:t>
      </w:r>
      <w:proofErr w:type="spellStart"/>
      <w:r>
        <w:rPr>
          <w:sz w:val="28"/>
          <w:szCs w:val="28"/>
        </w:rPr>
        <w:t>літера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послідовно</w:t>
      </w:r>
      <w:proofErr w:type="spellEnd"/>
      <w:r>
        <w:rPr>
          <w:sz w:val="28"/>
          <w:szCs w:val="28"/>
        </w:rPr>
        <w:t xml:space="preserve"> великими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абетки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</w:t>
      </w:r>
      <w:proofErr w:type="spellEnd"/>
      <w:r>
        <w:rPr>
          <w:sz w:val="28"/>
          <w:szCs w:val="28"/>
        </w:rPr>
        <w:t xml:space="preserve"> Ґ, Є, З, І, Ї, Й, О, Ч, Ь,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А,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 Б і т.д.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рештою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підпункти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в межах кожного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кожним</w:t>
      </w:r>
      <w:proofErr w:type="spellEnd"/>
      <w:r>
        <w:rPr>
          <w:sz w:val="28"/>
          <w:szCs w:val="28"/>
        </w:rPr>
        <w:t xml:space="preserve"> номером </w:t>
      </w:r>
      <w:proofErr w:type="spellStart"/>
      <w:r>
        <w:rPr>
          <w:sz w:val="28"/>
          <w:szCs w:val="28"/>
        </w:rPr>
        <w:t>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літеру</w:t>
      </w:r>
      <w:proofErr w:type="spellEnd"/>
      <w:r>
        <w:rPr>
          <w:sz w:val="28"/>
          <w:szCs w:val="28"/>
        </w:rPr>
        <w:t xml:space="preserve">___) і </w:t>
      </w:r>
      <w:proofErr w:type="spellStart"/>
      <w:r>
        <w:rPr>
          <w:sz w:val="28"/>
          <w:szCs w:val="28"/>
        </w:rPr>
        <w:t>крапку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А.2 – </w:t>
      </w:r>
      <w:proofErr w:type="spellStart"/>
      <w:r>
        <w:rPr>
          <w:sz w:val="28"/>
          <w:szCs w:val="28"/>
        </w:rPr>
        <w:t>другий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А; Г.3.1 – </w:t>
      </w:r>
      <w:proofErr w:type="spellStart"/>
      <w:r>
        <w:rPr>
          <w:sz w:val="28"/>
          <w:szCs w:val="28"/>
        </w:rPr>
        <w:t>підрозділ</w:t>
      </w:r>
      <w:proofErr w:type="spellEnd"/>
      <w:r>
        <w:rPr>
          <w:sz w:val="28"/>
          <w:szCs w:val="28"/>
        </w:rPr>
        <w:t xml:space="preserve"> 3.1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 Г; Д.4.1.2 – пункт 4.1.2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Д; Ж. 1.3.3.4 – </w:t>
      </w:r>
      <w:proofErr w:type="spellStart"/>
      <w:r>
        <w:rPr>
          <w:sz w:val="28"/>
          <w:szCs w:val="28"/>
        </w:rPr>
        <w:t>підпункт</w:t>
      </w:r>
      <w:proofErr w:type="spellEnd"/>
      <w:r>
        <w:rPr>
          <w:sz w:val="28"/>
          <w:szCs w:val="28"/>
        </w:rPr>
        <w:t xml:space="preserve"> 1.3.3.4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> Ж.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Ілюстрації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в межах кожного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рисунок Г.3 – </w:t>
      </w:r>
      <w:proofErr w:type="spellStart"/>
      <w:r>
        <w:rPr>
          <w:sz w:val="28"/>
          <w:szCs w:val="28"/>
        </w:rPr>
        <w:t>третій</w:t>
      </w:r>
      <w:proofErr w:type="spellEnd"/>
      <w:r>
        <w:rPr>
          <w:sz w:val="28"/>
          <w:szCs w:val="28"/>
        </w:rPr>
        <w:t xml:space="preserve"> рисунок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Г;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А.2 – друга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А; формула (А.1) – перша формула </w:t>
      </w:r>
      <w:proofErr w:type="spellStart"/>
      <w:r>
        <w:rPr>
          <w:sz w:val="28"/>
          <w:szCs w:val="28"/>
        </w:rPr>
        <w:t>додатка</w:t>
      </w:r>
      <w:proofErr w:type="spellEnd"/>
      <w:r>
        <w:rPr>
          <w:sz w:val="28"/>
          <w:szCs w:val="28"/>
        </w:rPr>
        <w:t xml:space="preserve"> А.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ілюстрація</w:t>
      </w:r>
      <w:proofErr w:type="spellEnd"/>
      <w:r>
        <w:rPr>
          <w:sz w:val="28"/>
          <w:szCs w:val="28"/>
        </w:rPr>
        <w:t xml:space="preserve">, одна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, одна формула,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рисунок А.1,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А.1, формула (В.1).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анотація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українською</w:t>
      </w:r>
      <w:proofErr w:type="spellEnd"/>
      <w:r>
        <w:rPr>
          <w:b/>
          <w:bCs/>
          <w:sz w:val="28"/>
          <w:szCs w:val="28"/>
        </w:rPr>
        <w:t xml:space="preserve"> і </w:t>
      </w:r>
      <w:proofErr w:type="spellStart"/>
      <w:r>
        <w:rPr>
          <w:b/>
          <w:bCs/>
          <w:sz w:val="28"/>
          <w:szCs w:val="28"/>
        </w:rPr>
        <w:t>англійською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мовами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обсяг</w:t>
      </w:r>
      <w:proofErr w:type="spellEnd"/>
      <w:r>
        <w:rPr>
          <w:i/>
          <w:iCs/>
          <w:sz w:val="28"/>
          <w:szCs w:val="28"/>
        </w:rPr>
        <w:t xml:space="preserve"> – 1-2 </w:t>
      </w:r>
      <w:proofErr w:type="spellStart"/>
      <w:r>
        <w:rPr>
          <w:i/>
          <w:iCs/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Анотація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3458B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ВИМОГИ ДО СТРУКТУРУВАННЯ магістерської роботи</w:t>
      </w:r>
    </w:p>
    <w:p w:rsidR="0003458B" w:rsidRDefault="0003458B" w:rsidP="00385C1A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Розділи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магістерської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поділятися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параграфи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номера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і порядкового номера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відокремлених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крапкою</w:t>
      </w:r>
      <w:proofErr w:type="spellEnd"/>
      <w:r>
        <w:rPr>
          <w:sz w:val="28"/>
          <w:szCs w:val="28"/>
        </w:rPr>
        <w:t>.</w:t>
      </w:r>
    </w:p>
    <w:p w:rsidR="0003458B" w:rsidRDefault="0003458B" w:rsidP="00385C1A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структурування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може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передбачати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номера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, порядкового номера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і порядкового номера пункту, </w:t>
      </w:r>
      <w:proofErr w:type="spellStart"/>
      <w:r>
        <w:rPr>
          <w:sz w:val="28"/>
          <w:szCs w:val="28"/>
        </w:rPr>
        <w:t>відокремлених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крапкою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підпункти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номера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, порядкового номера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, порядкового номера пункту і порядкового номера </w:t>
      </w:r>
      <w:proofErr w:type="spellStart"/>
      <w:r>
        <w:rPr>
          <w:sz w:val="28"/>
          <w:szCs w:val="28"/>
        </w:rPr>
        <w:t>підпункту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відокремлених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крапкою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підпункти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арабськими</w:t>
      </w:r>
      <w:proofErr w:type="spellEnd"/>
      <w:r>
        <w:rPr>
          <w:sz w:val="28"/>
          <w:szCs w:val="28"/>
        </w:rPr>
        <w:t xml:space="preserve"> цифрами, шаблону «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Х», «</w:t>
      </w:r>
      <w:proofErr w:type="spellStart"/>
      <w:r>
        <w:rPr>
          <w:sz w:val="28"/>
          <w:szCs w:val="28"/>
        </w:rPr>
        <w:t>Підрозділ</w:t>
      </w:r>
      <w:proofErr w:type="spellEnd"/>
      <w:r>
        <w:rPr>
          <w:sz w:val="28"/>
          <w:szCs w:val="28"/>
        </w:rPr>
        <w:t xml:space="preserve"> Х.Y», «Пункт Х.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Підпункт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», де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натуральні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числа. </w:t>
      </w:r>
    </w:p>
    <w:p w:rsidR="0003458B" w:rsidRDefault="0003458B" w:rsidP="00385C1A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відслідковування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логіки</w:t>
      </w:r>
      <w:proofErr w:type="spellEnd"/>
      <w:r>
        <w:rPr>
          <w:sz w:val="28"/>
          <w:szCs w:val="28"/>
        </w:rPr>
        <w:t xml:space="preserve"> автора </w:t>
      </w:r>
      <w:proofErr w:type="spellStart"/>
      <w:r>
        <w:rPr>
          <w:sz w:val="28"/>
          <w:szCs w:val="28"/>
        </w:rPr>
        <w:t>розділи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підрозділи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повинні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заголовки.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автором </w:t>
      </w:r>
      <w:proofErr w:type="spellStart"/>
      <w:r>
        <w:rPr>
          <w:sz w:val="28"/>
          <w:szCs w:val="28"/>
        </w:rPr>
        <w:t>пункти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підпункти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можуть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заголовки, але </w:t>
      </w:r>
      <w:proofErr w:type="spellStart"/>
      <w:r>
        <w:rPr>
          <w:sz w:val="28"/>
          <w:szCs w:val="28"/>
        </w:rPr>
        <w:t>функціональність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змістовність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прозорими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очевидними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читанні</w:t>
      </w:r>
      <w:proofErr w:type="spellEnd"/>
      <w:r>
        <w:rPr>
          <w:sz w:val="28"/>
          <w:szCs w:val="28"/>
        </w:rPr>
        <w:t xml:space="preserve"> тексту. </w:t>
      </w:r>
      <w:proofErr w:type="spellStart"/>
      <w:r>
        <w:rPr>
          <w:sz w:val="28"/>
          <w:szCs w:val="28"/>
        </w:rPr>
        <w:t>Невиправдано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структурування</w:t>
      </w:r>
      <w:proofErr w:type="spellEnd"/>
      <w:r>
        <w:rPr>
          <w:sz w:val="28"/>
          <w:szCs w:val="28"/>
        </w:rPr>
        <w:t xml:space="preserve"> тексту (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сприйняття</w:t>
      </w:r>
      <w:proofErr w:type="spellEnd"/>
      <w:r>
        <w:rPr>
          <w:sz w:val="28"/>
          <w:szCs w:val="28"/>
        </w:rPr>
        <w:t xml:space="preserve"> тексту, </w:t>
      </w:r>
      <w:proofErr w:type="spellStart"/>
      <w:r>
        <w:rPr>
          <w:sz w:val="28"/>
          <w:szCs w:val="28"/>
        </w:rPr>
        <w:t>заважає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є </w:t>
      </w:r>
      <w:proofErr w:type="spellStart"/>
      <w:r>
        <w:rPr>
          <w:sz w:val="28"/>
          <w:szCs w:val="28"/>
        </w:rPr>
        <w:t>недоліком</w:t>
      </w:r>
      <w:proofErr w:type="spellEnd"/>
      <w:r>
        <w:rPr>
          <w:sz w:val="28"/>
          <w:szCs w:val="28"/>
        </w:rPr>
        <w:t xml:space="preserve"> тексту та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слабку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студента з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конструювання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текстів</w:t>
      </w:r>
      <w:proofErr w:type="spellEnd"/>
      <w:r>
        <w:rPr>
          <w:sz w:val="28"/>
          <w:szCs w:val="28"/>
        </w:rPr>
        <w:t xml:space="preserve">. Заголовки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підпунктів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починати</w:t>
      </w:r>
      <w:proofErr w:type="spellEnd"/>
      <w:r>
        <w:rPr>
          <w:sz w:val="28"/>
          <w:szCs w:val="28"/>
        </w:rPr>
        <w:t xml:space="preserve"> з абзацного </w:t>
      </w:r>
      <w:proofErr w:type="spellStart"/>
      <w:r>
        <w:rPr>
          <w:sz w:val="28"/>
          <w:szCs w:val="28"/>
        </w:rPr>
        <w:t>відступу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друкувати</w:t>
      </w:r>
      <w:proofErr w:type="spellEnd"/>
      <w:r>
        <w:rPr>
          <w:sz w:val="28"/>
          <w:szCs w:val="28"/>
        </w:rPr>
        <w:t xml:space="preserve"> маленькими </w:t>
      </w:r>
      <w:proofErr w:type="spellStart"/>
      <w:r>
        <w:rPr>
          <w:sz w:val="28"/>
          <w:szCs w:val="28"/>
        </w:rPr>
        <w:t>літерами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великої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підкреслюючи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крапки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кінці</w:t>
      </w:r>
      <w:proofErr w:type="spellEnd"/>
      <w:r>
        <w:rPr>
          <w:sz w:val="28"/>
          <w:szCs w:val="28"/>
        </w:rPr>
        <w:t>.</w:t>
      </w:r>
    </w:p>
    <w:p w:rsidR="0003458B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ПОСИЛАННЯ НА ДЖЕРЕЛА У МАГІСТЕРСЬКІЙ РОБОТІ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«Список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розміщується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тексту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нової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додаткам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присутність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сторінку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відображаються</w:t>
      </w:r>
      <w:proofErr w:type="spellEnd"/>
      <w:r>
        <w:rPr>
          <w:sz w:val="28"/>
          <w:szCs w:val="28"/>
        </w:rPr>
        <w:t xml:space="preserve"> у «</w:t>
      </w:r>
      <w:proofErr w:type="spellStart"/>
      <w:r>
        <w:rPr>
          <w:sz w:val="28"/>
          <w:szCs w:val="28"/>
        </w:rPr>
        <w:t>Змісті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Посилання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у «Списку» </w:t>
      </w:r>
      <w:proofErr w:type="spellStart"/>
      <w:r>
        <w:rPr>
          <w:sz w:val="28"/>
          <w:szCs w:val="28"/>
        </w:rPr>
        <w:t>першоджерела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обов’язковими</w:t>
      </w:r>
      <w:proofErr w:type="spellEnd"/>
      <w:r>
        <w:rPr>
          <w:sz w:val="28"/>
          <w:szCs w:val="28"/>
        </w:rPr>
        <w:t xml:space="preserve"> при будь-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гіпотези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концептуальні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належать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автору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Можливою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цитати</w:t>
      </w:r>
      <w:proofErr w:type="spellEnd"/>
      <w:r>
        <w:rPr>
          <w:sz w:val="28"/>
          <w:szCs w:val="28"/>
        </w:rPr>
        <w:t xml:space="preserve"> є: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передача </w:t>
      </w:r>
      <w:proofErr w:type="spellStart"/>
      <w:r>
        <w:rPr>
          <w:rFonts w:ascii="Times New Roman" w:hAnsi="Times New Roman"/>
          <w:sz w:val="28"/>
          <w:szCs w:val="28"/>
        </w:rPr>
        <w:t>точної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думки автора </w:t>
      </w:r>
      <w:proofErr w:type="spellStart"/>
      <w:r>
        <w:rPr>
          <w:rFonts w:ascii="Times New Roman" w:hAnsi="Times New Roman"/>
          <w:sz w:val="28"/>
          <w:szCs w:val="28"/>
        </w:rPr>
        <w:t>першоджерела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цитати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ідентифікація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поглядів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зіставленні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підкріплення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тез автора;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аргументів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відтворення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концептуальних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дискусій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них;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контент-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дискурс-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цитата з </w:t>
      </w:r>
      <w:proofErr w:type="spellStart"/>
      <w:r>
        <w:rPr>
          <w:rFonts w:ascii="Times New Roman" w:hAnsi="Times New Roman"/>
          <w:sz w:val="28"/>
          <w:szCs w:val="28"/>
        </w:rPr>
        <w:t>мас-медіа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епістемологічного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цитата з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Обов’язково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Пряма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лапках</w:t>
      </w:r>
      <w:proofErr w:type="gramEnd"/>
      <w:r>
        <w:rPr>
          <w:rFonts w:ascii="Times New Roman" w:hAnsi="Times New Roman"/>
          <w:sz w:val="28"/>
          <w:szCs w:val="28"/>
        </w:rPr>
        <w:t xml:space="preserve">. Наведена цитата повинна </w:t>
      </w:r>
      <w:proofErr w:type="spellStart"/>
      <w:r>
        <w:rPr>
          <w:rFonts w:ascii="Times New Roman" w:hAnsi="Times New Roman"/>
          <w:sz w:val="28"/>
          <w:szCs w:val="28"/>
        </w:rPr>
        <w:t>цілком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супроводжуватися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бібліографічною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довідкою</w:t>
      </w:r>
      <w:proofErr w:type="spellEnd"/>
      <w:r>
        <w:rPr>
          <w:rFonts w:ascii="Times New Roman" w:hAnsi="Times New Roman"/>
          <w:sz w:val="28"/>
          <w:szCs w:val="28"/>
        </w:rPr>
        <w:t xml:space="preserve"> (ПІБ. автора, </w:t>
      </w:r>
      <w:proofErr w:type="spellStart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Цитати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дореволюційних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правилами </w:t>
      </w:r>
      <w:proofErr w:type="spellStart"/>
      <w:r>
        <w:rPr>
          <w:rFonts w:ascii="Times New Roman" w:hAnsi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орфографії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Цитати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іншомовних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авторському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підстрочній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зносці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наведена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ж цитата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читачем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коректності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релевантності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перекладу.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точніше</w:t>
      </w:r>
      <w:proofErr w:type="spellEnd"/>
      <w:r>
        <w:rPr>
          <w:rFonts w:ascii="Times New Roman" w:hAnsi="Times New Roman"/>
          <w:sz w:val="28"/>
          <w:szCs w:val="28"/>
        </w:rPr>
        <w:t xml:space="preserve">, «Списку </w:t>
      </w:r>
      <w:proofErr w:type="spellStart"/>
      <w:r>
        <w:rPr>
          <w:rFonts w:ascii="Times New Roman" w:hAnsi="Times New Roman"/>
          <w:sz w:val="28"/>
          <w:szCs w:val="28"/>
        </w:rPr>
        <w:t>використаних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тривалий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постійним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розпочинається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студента є </w:t>
      </w:r>
      <w:proofErr w:type="spellStart"/>
      <w:r>
        <w:rPr>
          <w:rFonts w:ascii="Times New Roman" w:hAnsi="Times New Roman"/>
          <w:sz w:val="28"/>
          <w:szCs w:val="28"/>
        </w:rPr>
        <w:t>важливим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проектом </w:t>
      </w:r>
      <w:proofErr w:type="spellStart"/>
      <w:r>
        <w:rPr>
          <w:rFonts w:ascii="Times New Roman" w:hAnsi="Times New Roman"/>
          <w:sz w:val="28"/>
          <w:szCs w:val="28"/>
        </w:rPr>
        <w:t>почати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 </w:t>
      </w:r>
      <w:proofErr w:type="spellStart"/>
      <w:r>
        <w:rPr>
          <w:rFonts w:ascii="Times New Roman" w:hAnsi="Times New Roman"/>
          <w:sz w:val="28"/>
          <w:szCs w:val="28"/>
        </w:rPr>
        <w:t>бібліографічну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«картотеку», </w:t>
      </w:r>
      <w:proofErr w:type="spellStart"/>
      <w:r>
        <w:rPr>
          <w:rFonts w:ascii="Times New Roman" w:hAnsi="Times New Roman"/>
          <w:sz w:val="28"/>
          <w:szCs w:val="28"/>
        </w:rPr>
        <w:t>виписуючи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каталогів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бібліографічних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посібників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списків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роботах (</w:t>
      </w:r>
      <w:proofErr w:type="spellStart"/>
      <w:r>
        <w:rPr>
          <w:rFonts w:ascii="Times New Roman" w:hAnsi="Times New Roman"/>
          <w:sz w:val="28"/>
          <w:szCs w:val="28"/>
        </w:rPr>
        <w:t>статтях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монографіях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оглядах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теми. </w:t>
      </w:r>
      <w:proofErr w:type="spellStart"/>
      <w:r>
        <w:rPr>
          <w:rFonts w:ascii="Times New Roman" w:hAnsi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Списку є </w:t>
      </w:r>
      <w:proofErr w:type="spellStart"/>
      <w:r>
        <w:rPr>
          <w:rFonts w:ascii="Times New Roman" w:hAnsi="Times New Roman"/>
          <w:sz w:val="28"/>
          <w:szCs w:val="28"/>
        </w:rPr>
        <w:t>уніфікованість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однаковість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оформленні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Списку </w:t>
      </w:r>
      <w:proofErr w:type="spellStart"/>
      <w:r>
        <w:rPr>
          <w:rFonts w:ascii="Times New Roman" w:hAnsi="Times New Roman"/>
          <w:sz w:val="28"/>
          <w:szCs w:val="28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бібліографічні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як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позанаукові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теоретичні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емпіричні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Праці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, у Списку не </w:t>
      </w:r>
      <w:proofErr w:type="spellStart"/>
      <w:r>
        <w:rPr>
          <w:rFonts w:ascii="Times New Roman" w:hAnsi="Times New Roman"/>
          <w:sz w:val="28"/>
          <w:szCs w:val="28"/>
        </w:rPr>
        <w:t>вказуються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Виключенням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об’єктами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>, контент-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дискурс-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наводитись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прямо у </w:t>
      </w:r>
      <w:proofErr w:type="spellStart"/>
      <w:r>
        <w:rPr>
          <w:rFonts w:ascii="Times New Roman" w:hAnsi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Бібліографічний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</w:t>
      </w:r>
      <w:proofErr w:type="spellEnd"/>
      <w:r>
        <w:rPr>
          <w:sz w:val="28"/>
          <w:szCs w:val="28"/>
        </w:rPr>
        <w:t xml:space="preserve"> будь-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оригіналу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списку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джерела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російської</w:t>
      </w:r>
      <w:proofErr w:type="spellEnd"/>
      <w:r>
        <w:rPr>
          <w:sz w:val="28"/>
          <w:szCs w:val="28"/>
        </w:rPr>
        <w:t xml:space="preserve">), то вони </w:t>
      </w:r>
      <w:proofErr w:type="spellStart"/>
      <w:r>
        <w:rPr>
          <w:sz w:val="28"/>
          <w:szCs w:val="28"/>
        </w:rPr>
        <w:t>об’єднуються</w:t>
      </w:r>
      <w:proofErr w:type="spellEnd"/>
      <w:r>
        <w:rPr>
          <w:sz w:val="28"/>
          <w:szCs w:val="28"/>
        </w:rPr>
        <w:t xml:space="preserve"> в один ряд і </w:t>
      </w:r>
      <w:proofErr w:type="spellStart"/>
      <w:r>
        <w:rPr>
          <w:sz w:val="28"/>
          <w:szCs w:val="28"/>
        </w:rPr>
        <w:t>розміщуються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списку. Таким чином, </w:t>
      </w:r>
      <w:proofErr w:type="gramStart"/>
      <w:r>
        <w:rPr>
          <w:sz w:val="28"/>
          <w:szCs w:val="28"/>
        </w:rPr>
        <w:t>у списку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послідовних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списків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спочатку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упорядковані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кириличного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алфавіту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потім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латинського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складанні</w:t>
      </w:r>
      <w:proofErr w:type="spellEnd"/>
      <w:r>
        <w:rPr>
          <w:sz w:val="28"/>
          <w:szCs w:val="28"/>
        </w:rPr>
        <w:t xml:space="preserve"> Списку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державному стандарту, </w:t>
      </w:r>
      <w:proofErr w:type="spellStart"/>
      <w:r>
        <w:rPr>
          <w:sz w:val="28"/>
          <w:szCs w:val="28"/>
        </w:rPr>
        <w:t>окрім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книжки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жодному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відразу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/>
          <w:sz w:val="28"/>
          <w:szCs w:val="28"/>
        </w:rPr>
        <w:t xml:space="preserve">, думок, </w:t>
      </w:r>
      <w:proofErr w:type="spellStart"/>
      <w:r>
        <w:rPr>
          <w:rFonts w:ascii="Times New Roman" w:hAnsi="Times New Roman"/>
          <w:sz w:val="28"/>
          <w:szCs w:val="28"/>
        </w:rPr>
        <w:t>гіпотез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ідей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концептів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статистичних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ілюстрацій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 (книгу, </w:t>
      </w:r>
      <w:proofErr w:type="spellStart"/>
      <w:r>
        <w:rPr>
          <w:rFonts w:ascii="Times New Roman" w:hAnsi="Times New Roman"/>
          <w:sz w:val="28"/>
          <w:szCs w:val="28"/>
        </w:rPr>
        <w:t>статтю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, то у </w:t>
      </w:r>
      <w:proofErr w:type="spellStart"/>
      <w:r>
        <w:rPr>
          <w:rFonts w:ascii="Times New Roman" w:hAnsi="Times New Roman"/>
          <w:sz w:val="28"/>
          <w:szCs w:val="28"/>
        </w:rPr>
        <w:t>квадратних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дужках </w:t>
      </w:r>
      <w:proofErr w:type="spellStart"/>
      <w:r>
        <w:rPr>
          <w:rFonts w:ascii="Times New Roman" w:hAnsi="Times New Roman"/>
          <w:sz w:val="28"/>
          <w:szCs w:val="28"/>
        </w:rPr>
        <w:t>позначається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списку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[4]).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фрагмент </w:t>
      </w:r>
      <w:proofErr w:type="spellStart"/>
      <w:r>
        <w:rPr>
          <w:rFonts w:ascii="Times New Roman" w:hAnsi="Times New Roman"/>
          <w:sz w:val="28"/>
          <w:szCs w:val="28"/>
        </w:rPr>
        <w:t>першоджерела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статистичні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висловлювання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вказувати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/>
          <w:sz w:val="28"/>
          <w:szCs w:val="28"/>
        </w:rPr>
        <w:t xml:space="preserve">(и), де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фрагмент </w:t>
      </w:r>
      <w:proofErr w:type="spellStart"/>
      <w:r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: [4, с. 11-12]).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, то вони </w:t>
      </w:r>
      <w:proofErr w:type="spellStart"/>
      <w:r>
        <w:rPr>
          <w:rFonts w:ascii="Times New Roman" w:hAnsi="Times New Roman"/>
          <w:sz w:val="28"/>
          <w:szCs w:val="28"/>
        </w:rPr>
        <w:t>відокремлюються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крапки</w:t>
      </w:r>
      <w:proofErr w:type="spellEnd"/>
      <w:r>
        <w:rPr>
          <w:rFonts w:ascii="Times New Roman" w:hAnsi="Times New Roman"/>
          <w:sz w:val="28"/>
          <w:szCs w:val="28"/>
        </w:rPr>
        <w:t xml:space="preserve"> з комою (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>: [15; 17; 21]).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у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книгу одного автора </w:t>
      </w:r>
      <w:proofErr w:type="spellStart"/>
      <w:r>
        <w:rPr>
          <w:rFonts w:ascii="Times New Roman" w:hAnsi="Times New Roman"/>
          <w:sz w:val="28"/>
          <w:szCs w:val="28"/>
        </w:rPr>
        <w:t>наводяться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одним, перше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сторінці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правил, а </w:t>
      </w:r>
      <w:proofErr w:type="spellStart"/>
      <w:r>
        <w:rPr>
          <w:rFonts w:ascii="Times New Roman" w:hAnsi="Times New Roman"/>
          <w:sz w:val="28"/>
          <w:szCs w:val="28"/>
        </w:rPr>
        <w:t>замість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пишуть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«Там само»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«Там же» і </w:t>
      </w:r>
      <w:proofErr w:type="spellStart"/>
      <w:r>
        <w:rPr>
          <w:rFonts w:ascii="Times New Roman" w:hAnsi="Times New Roman"/>
          <w:sz w:val="28"/>
          <w:szCs w:val="28"/>
        </w:rPr>
        <w:t>вказують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не </w:t>
      </w:r>
      <w:proofErr w:type="spellStart"/>
      <w:r>
        <w:rPr>
          <w:rFonts w:ascii="Times New Roman" w:hAnsi="Times New Roman"/>
          <w:sz w:val="28"/>
          <w:szCs w:val="28"/>
        </w:rPr>
        <w:t>співпадає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видань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латиницею треба </w:t>
      </w:r>
      <w:proofErr w:type="spellStart"/>
      <w:r>
        <w:rPr>
          <w:rFonts w:ascii="Times New Roman" w:hAnsi="Times New Roman"/>
          <w:sz w:val="28"/>
          <w:szCs w:val="28"/>
        </w:rPr>
        <w:t>вказувати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  <w:lang w:val="en-US"/>
        </w:rPr>
        <w:t>Ibid</w:t>
      </w:r>
      <w:r>
        <w:rPr>
          <w:rFonts w:ascii="Times New Roman" w:hAnsi="Times New Roman"/>
          <w:sz w:val="28"/>
          <w:szCs w:val="28"/>
        </w:rPr>
        <w:t>”.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НАУКОВА ЕТИКА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ЗАПОБІГАННЯ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ПЛАГІАТУ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порушень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належать: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плагіат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формулювання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розмежувань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дослівне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зазначення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авторства та </w:t>
      </w:r>
      <w:proofErr w:type="spellStart"/>
      <w:r>
        <w:rPr>
          <w:rFonts w:ascii="Times New Roman" w:hAnsi="Times New Roman"/>
          <w:sz w:val="28"/>
          <w:szCs w:val="28"/>
        </w:rPr>
        <w:t>відповідних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ілюстративного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офіційного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правовласники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публікацію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плагіат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порушенням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права і </w:t>
      </w:r>
      <w:proofErr w:type="spellStart"/>
      <w:r>
        <w:rPr>
          <w:rFonts w:ascii="Times New Roman" w:hAnsi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є актом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крадіжки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самоплагіат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впізнаване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опублікованих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компіляція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надмірне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реферування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критичного та </w:t>
      </w:r>
      <w:proofErr w:type="spellStart"/>
      <w:r>
        <w:rPr>
          <w:rFonts w:ascii="Times New Roman" w:hAnsi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текстового </w:t>
      </w:r>
      <w:proofErr w:type="spellStart"/>
      <w:r>
        <w:rPr>
          <w:rFonts w:ascii="Times New Roman" w:hAnsi="Times New Roman"/>
          <w:sz w:val="28"/>
          <w:szCs w:val="28"/>
        </w:rPr>
        <w:t>запозичення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обґрунтований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та </w:t>
      </w:r>
      <w:proofErr w:type="spellStart"/>
      <w:r>
        <w:rPr>
          <w:rFonts w:ascii="Times New Roman" w:hAnsi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Компіляція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поєднанням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думок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самостійного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некоректні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бібліографічного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перешкоджає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ідентифікації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фальсифікаці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магістерських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роботах не </w:t>
      </w:r>
      <w:proofErr w:type="spellStart"/>
      <w:r>
        <w:rPr>
          <w:rFonts w:ascii="Times New Roman" w:hAnsi="Times New Roman"/>
          <w:sz w:val="28"/>
          <w:szCs w:val="28"/>
        </w:rPr>
        <w:t>допускається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нерелевантного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чужої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Магістерська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оригінальні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Інстанціями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плагіату</w:t>
      </w:r>
      <w:proofErr w:type="spellEnd"/>
      <w:r>
        <w:rPr>
          <w:rFonts w:ascii="Times New Roman" w:hAnsi="Times New Roman"/>
          <w:sz w:val="28"/>
          <w:szCs w:val="28"/>
        </w:rPr>
        <w:t xml:space="preserve"> є: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кафедра, </w:t>
      </w:r>
      <w:proofErr w:type="spellStart"/>
      <w:r>
        <w:rPr>
          <w:rFonts w:ascii="Times New Roman" w:hAnsi="Times New Roman"/>
          <w:sz w:val="28"/>
          <w:szCs w:val="28"/>
        </w:rPr>
        <w:t>спеціальний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уповноважений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форм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плагіату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дослівне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>) будь-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(тексту,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обсязі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вказування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рисунків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фотознімків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графіків</w:t>
      </w:r>
      <w:proofErr w:type="spellEnd"/>
      <w:r>
        <w:rPr>
          <w:rFonts w:ascii="Times New Roman" w:hAnsi="Times New Roman"/>
          <w:sz w:val="28"/>
          <w:szCs w:val="28"/>
        </w:rPr>
        <w:t xml:space="preserve">, схем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/>
          <w:sz w:val="28"/>
          <w:szCs w:val="28"/>
        </w:rPr>
        <w:t>візуального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першоджерело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письмового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автори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правовласники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забороняють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узгодження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незначних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правок у </w:t>
      </w:r>
      <w:proofErr w:type="spellStart"/>
      <w:r>
        <w:rPr>
          <w:rFonts w:ascii="Times New Roman" w:hAnsi="Times New Roman"/>
          <w:sz w:val="28"/>
          <w:szCs w:val="28"/>
        </w:rPr>
        <w:t>скопійований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переформулювання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sz w:val="28"/>
          <w:szCs w:val="28"/>
        </w:rPr>
        <w:t>слів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 без </w:t>
      </w:r>
      <w:proofErr w:type="spellStart"/>
      <w:r>
        <w:rPr>
          <w:rFonts w:ascii="Times New Roman" w:hAnsi="Times New Roman"/>
          <w:sz w:val="28"/>
          <w:szCs w:val="28"/>
        </w:rPr>
        <w:t>належного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надмірне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парафраз, 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переказу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словами» чужих думок, </w:t>
      </w:r>
      <w:proofErr w:type="spellStart"/>
      <w:r>
        <w:rPr>
          <w:rFonts w:ascii="Times New Roman" w:hAnsi="Times New Roman"/>
          <w:sz w:val="28"/>
          <w:szCs w:val="28"/>
        </w:rPr>
        <w:t>концепцій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ідей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тексту; при </w:t>
      </w:r>
      <w:proofErr w:type="spellStart"/>
      <w:r>
        <w:rPr>
          <w:rFonts w:ascii="Times New Roman" w:hAnsi="Times New Roman"/>
          <w:sz w:val="28"/>
          <w:szCs w:val="28"/>
        </w:rPr>
        <w:t>цьому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знаків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фразеологічних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оборотів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перетворює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парафразований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 на </w:t>
      </w:r>
      <w:proofErr w:type="spellStart"/>
      <w:r>
        <w:rPr>
          <w:rFonts w:ascii="Times New Roman" w:hAnsi="Times New Roman"/>
          <w:sz w:val="28"/>
          <w:szCs w:val="28"/>
        </w:rPr>
        <w:t>авторський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форм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некоректного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запозичення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відносяться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(в лапках) </w:t>
      </w:r>
      <w:proofErr w:type="spellStart"/>
      <w:r>
        <w:rPr>
          <w:rFonts w:ascii="Times New Roman" w:hAnsi="Times New Roman"/>
          <w:sz w:val="28"/>
          <w:szCs w:val="28"/>
        </w:rPr>
        <w:t>дослівно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 при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на перше </w:t>
      </w:r>
      <w:proofErr w:type="spellStart"/>
      <w:r>
        <w:rPr>
          <w:rFonts w:ascii="Times New Roman" w:hAnsi="Times New Roman"/>
          <w:sz w:val="28"/>
          <w:szCs w:val="28"/>
        </w:rPr>
        <w:t>джерело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запозиченого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 без </w:t>
      </w:r>
      <w:proofErr w:type="spellStart"/>
      <w:r>
        <w:rPr>
          <w:rFonts w:ascii="Times New Roman" w:hAnsi="Times New Roman"/>
          <w:sz w:val="28"/>
          <w:szCs w:val="28"/>
        </w:rPr>
        <w:t>явної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вказівки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 (</w:t>
      </w:r>
      <w:proofErr w:type="spellStart"/>
      <w:r>
        <w:rPr>
          <w:rFonts w:ascii="Times New Roman" w:hAnsi="Times New Roman"/>
          <w:sz w:val="28"/>
          <w:szCs w:val="28"/>
        </w:rPr>
        <w:t>помилка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визначенні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першоджерела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з тексту на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пристатейному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списку;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надмірне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</w:t>
      </w:r>
      <w:proofErr w:type="spellStart"/>
      <w:r>
        <w:rPr>
          <w:rFonts w:ascii="Times New Roman" w:hAnsi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посилань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тексту),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обґрунтований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жанром і </w:t>
      </w:r>
      <w:proofErr w:type="spellStart"/>
      <w:r>
        <w:rPr>
          <w:rFonts w:ascii="Times New Roman" w:hAnsi="Times New Roman"/>
          <w:sz w:val="28"/>
          <w:szCs w:val="28"/>
        </w:rPr>
        <w:t>цілями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lib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неідентифікація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у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/>
          <w:sz w:val="28"/>
          <w:szCs w:val="28"/>
        </w:rPr>
        <w:t>посилається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ідею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концепт, тезу – </w:t>
      </w:r>
      <w:proofErr w:type="spellStart"/>
      <w:r>
        <w:rPr>
          <w:rFonts w:ascii="Times New Roman" w:hAnsi="Times New Roman"/>
          <w:sz w:val="28"/>
          <w:szCs w:val="28"/>
        </w:rPr>
        <w:t>ідентифікація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посиланні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потрібна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>
        <w:rPr>
          <w:rFonts w:ascii="Times New Roman" w:hAnsi="Times New Roman"/>
          <w:sz w:val="28"/>
          <w:szCs w:val="28"/>
        </w:rPr>
        <w:t xml:space="preserve"> як у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точного </w:t>
      </w:r>
      <w:proofErr w:type="spellStart"/>
      <w:r>
        <w:rPr>
          <w:rFonts w:ascii="Times New Roman" w:hAnsi="Times New Roman"/>
          <w:sz w:val="28"/>
          <w:szCs w:val="28"/>
        </w:rPr>
        <w:t>дослівного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вказується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МАГІСТЕРСЬКОЇ РОБОТИ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тексту </w:t>
      </w:r>
      <w:proofErr w:type="spellStart"/>
      <w:r>
        <w:rPr>
          <w:rFonts w:ascii="Times New Roman" w:hAnsi="Times New Roman"/>
          <w:sz w:val="28"/>
          <w:szCs w:val="28"/>
        </w:rPr>
        <w:t>проблемної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зумовлює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актуальність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для </w:t>
      </w:r>
      <w:proofErr w:type="spellStart"/>
      <w:r>
        <w:rPr>
          <w:rFonts w:ascii="Times New Roman" w:hAnsi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і науки,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експлікованість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аргументованість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аналітичний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>, теоретико-</w:t>
      </w:r>
      <w:proofErr w:type="spellStart"/>
      <w:r>
        <w:rPr>
          <w:rFonts w:ascii="Times New Roman" w:hAnsi="Times New Roman"/>
          <w:sz w:val="28"/>
          <w:szCs w:val="28"/>
        </w:rPr>
        <w:t>методологічних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розробок</w:t>
      </w:r>
      <w:proofErr w:type="spellEnd"/>
      <w:r>
        <w:rPr>
          <w:rFonts w:ascii="Times New Roman" w:hAnsi="Times New Roman"/>
          <w:sz w:val="28"/>
          <w:szCs w:val="28"/>
        </w:rPr>
        <w:t xml:space="preserve"> з теми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обґрунтованості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засад, </w:t>
      </w:r>
      <w:proofErr w:type="spellStart"/>
      <w:r>
        <w:rPr>
          <w:rFonts w:ascii="Times New Roman" w:hAnsi="Times New Roman"/>
          <w:sz w:val="28"/>
          <w:szCs w:val="28"/>
        </w:rPr>
        <w:t>методології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коректне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кваліфіковане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</w:t>
      </w:r>
      <w:proofErr w:type="spellStart"/>
      <w:r>
        <w:rPr>
          <w:rFonts w:ascii="Times New Roman" w:hAnsi="Times New Roman"/>
          <w:sz w:val="28"/>
          <w:szCs w:val="28"/>
        </w:rPr>
        <w:t>обраних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/>
          <w:sz w:val="28"/>
          <w:szCs w:val="28"/>
        </w:rPr>
        <w:t>парадигматичних</w:t>
      </w:r>
      <w:proofErr w:type="spellEnd"/>
      <w:r>
        <w:rPr>
          <w:rFonts w:ascii="Times New Roman" w:hAnsi="Times New Roman"/>
          <w:sz w:val="28"/>
          <w:szCs w:val="28"/>
        </w:rPr>
        <w:t>, теоретико-</w:t>
      </w:r>
      <w:proofErr w:type="spellStart"/>
      <w:r>
        <w:rPr>
          <w:rFonts w:ascii="Times New Roman" w:hAnsi="Times New Roman"/>
          <w:sz w:val="28"/>
          <w:szCs w:val="28"/>
        </w:rPr>
        <w:t>методологічних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процедурних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впевненість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релевантність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оптики;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коректність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предмету, мети та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їхня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логічність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пов’язаність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гіпотез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засадам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обраним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методам </w:t>
      </w:r>
      <w:proofErr w:type="spellStart"/>
      <w:r>
        <w:rPr>
          <w:rFonts w:ascii="Times New Roman" w:hAnsi="Times New Roman"/>
          <w:sz w:val="28"/>
          <w:szCs w:val="28"/>
        </w:rPr>
        <w:t>емпіричного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коректна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детальна, </w:t>
      </w:r>
      <w:proofErr w:type="spellStart"/>
      <w:r>
        <w:rPr>
          <w:rFonts w:ascii="Times New Roman" w:hAnsi="Times New Roman"/>
          <w:sz w:val="28"/>
          <w:szCs w:val="28"/>
        </w:rPr>
        <w:t>відповідна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глибина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коректність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інтерпретації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доцільність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емпіричної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автором </w:t>
      </w:r>
      <w:proofErr w:type="spellStart"/>
      <w:r>
        <w:rPr>
          <w:rFonts w:ascii="Times New Roman" w:hAnsi="Times New Roman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гіпотезам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новизни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практична </w:t>
      </w:r>
      <w:proofErr w:type="spellStart"/>
      <w:r>
        <w:rPr>
          <w:rFonts w:ascii="Times New Roman" w:hAnsi="Times New Roman"/>
          <w:sz w:val="28"/>
          <w:szCs w:val="28"/>
        </w:rPr>
        <w:t>значущість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потенційна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реальна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напрацювань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політичній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комерційній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логічність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послідовність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когерентність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грамотність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охайність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тексту;</w:t>
      </w:r>
    </w:p>
    <w:p w:rsidR="0003458B" w:rsidRDefault="0003458B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>
        <w:rPr>
          <w:rFonts w:ascii="Times New Roman" w:hAnsi="Times New Roman"/>
          <w:sz w:val="28"/>
          <w:szCs w:val="28"/>
        </w:rPr>
        <w:t>числі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існуючим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6"/>
        </w:tabs>
        <w:spacing w:after="0" w:line="360" w:lineRule="auto"/>
        <w:ind w:left="0" w:right="10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8B" w:rsidRDefault="0003458B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6"/>
        </w:tabs>
        <w:spacing w:after="0" w:line="360" w:lineRule="auto"/>
        <w:ind w:left="0" w:right="10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ЗАХИСТ МАГІСТЕРСЬКОЇ РОБОТИ</w:t>
      </w:r>
    </w:p>
    <w:p w:rsidR="0003458B" w:rsidRDefault="0003458B" w:rsidP="008144B5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6"/>
        </w:tabs>
        <w:spacing w:after="0" w:line="360" w:lineRule="auto"/>
        <w:ind w:left="0" w:right="10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магістерської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3458B" w:rsidRDefault="0003458B" w:rsidP="008144B5">
      <w:pPr>
        <w:pStyle w:val="a7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11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прізвища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>
        <w:rPr>
          <w:rFonts w:ascii="Times New Roman" w:hAnsi="Times New Roman"/>
          <w:sz w:val="28"/>
          <w:szCs w:val="28"/>
        </w:rPr>
        <w:t>батькові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студента, теми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(проекту);</w:t>
      </w:r>
    </w:p>
    <w:p w:rsidR="0003458B" w:rsidRDefault="0003458B" w:rsidP="008144B5">
      <w:pPr>
        <w:pStyle w:val="a7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right="11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проводиться у </w:t>
      </w:r>
      <w:proofErr w:type="spellStart"/>
      <w:r>
        <w:rPr>
          <w:rFonts w:ascii="Times New Roman" w:hAnsi="Times New Roman"/>
          <w:sz w:val="28"/>
          <w:szCs w:val="28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; в </w:t>
      </w:r>
      <w:proofErr w:type="spellStart"/>
      <w:r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hAnsi="Times New Roman"/>
          <w:sz w:val="28"/>
          <w:szCs w:val="28"/>
        </w:rPr>
        <w:t>повідомляє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сутність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здійсненого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ним проекту),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ступінь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візуалізації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дипломне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слайди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проектори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аудіо</w:t>
      </w:r>
      <w:proofErr w:type="spellEnd"/>
      <w:r>
        <w:rPr>
          <w:rFonts w:ascii="Times New Roman" w:hAnsi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/>
          <w:sz w:val="28"/>
          <w:szCs w:val="28"/>
        </w:rPr>
        <w:t>відеоапаратура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Час,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відводиться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студенту для </w:t>
      </w:r>
      <w:proofErr w:type="spellStart"/>
      <w:r>
        <w:rPr>
          <w:rFonts w:ascii="Times New Roman" w:hAnsi="Times New Roman"/>
          <w:sz w:val="28"/>
          <w:szCs w:val="28"/>
        </w:rPr>
        <w:t>доповіді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Екзаменаційною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оголошується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 w:rsidP="008144B5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доповідача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 w:rsidP="008144B5">
      <w:pPr>
        <w:pStyle w:val="a7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right="11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секретарем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відгуку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вист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керівник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стисло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характеристикою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випускник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 w:rsidP="008144B5">
      <w:pPr>
        <w:pStyle w:val="a7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секретарем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рецензії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рецензій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 w:rsidP="008144B5">
      <w:pPr>
        <w:pStyle w:val="a7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на </w:t>
      </w:r>
      <w:proofErr w:type="spellStart"/>
      <w:r>
        <w:rPr>
          <w:rFonts w:ascii="Times New Roman" w:hAnsi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рецензента;</w:t>
      </w:r>
    </w:p>
    <w:p w:rsidR="0003458B" w:rsidRDefault="0003458B" w:rsidP="008144B5">
      <w:pPr>
        <w:pStyle w:val="a7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right="11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(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випускової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>) (за потреби);</w:t>
      </w:r>
    </w:p>
    <w:p w:rsidR="0003458B" w:rsidRDefault="0003458B" w:rsidP="008144B5">
      <w:pPr>
        <w:pStyle w:val="a7"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Екзаменаційної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ЗАХИСТУ МАГІСТЕРСЬКОЇ РОБОТИ</w:t>
      </w:r>
    </w:p>
    <w:p w:rsidR="0003458B" w:rsidRDefault="0003458B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чіткість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повнота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проблемної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актуальності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теоретичної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</w:rPr>
        <w:t>викладу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висновків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новизни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мультимедійної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3458B" w:rsidRDefault="0003458B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дипломної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фундаментальність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обраній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дослідницькій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теоретико-</w:t>
      </w:r>
      <w:proofErr w:type="spellStart"/>
      <w:r>
        <w:rPr>
          <w:rFonts w:ascii="Times New Roman" w:hAnsi="Times New Roman"/>
          <w:sz w:val="28"/>
          <w:szCs w:val="28"/>
        </w:rPr>
        <w:t>методологічній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царині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володіння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категоріальним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дефініціями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логікою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викладу</w:t>
      </w:r>
      <w:proofErr w:type="spellEnd"/>
      <w:r>
        <w:rPr>
          <w:rFonts w:ascii="Times New Roman" w:hAnsi="Times New Roman"/>
          <w:sz w:val="28"/>
          <w:szCs w:val="28"/>
        </w:rPr>
        <w:t xml:space="preserve">) як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458B" w:rsidRDefault="0003458B">
      <w:pPr>
        <w:pStyle w:val="a7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аргументованість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повнота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58B" w:rsidRDefault="0003458B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26"/>
        </w:tabs>
        <w:spacing w:after="0" w:line="360" w:lineRule="auto"/>
        <w:ind w:left="0" w:right="107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А.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b/>
          <w:bCs/>
        </w:rPr>
      </w:pPr>
      <w:r>
        <w:rPr>
          <w:b/>
          <w:bCs/>
        </w:rPr>
        <w:t xml:space="preserve">Приклад </w:t>
      </w:r>
      <w:proofErr w:type="spellStart"/>
      <w:r>
        <w:rPr>
          <w:b/>
          <w:bCs/>
        </w:rPr>
        <w:t>оформлення</w:t>
      </w:r>
      <w:proofErr w:type="spellEnd"/>
      <w:r>
        <w:rPr>
          <w:b/>
          <w:bCs/>
        </w:rPr>
        <w:t xml:space="preserve"> титульного </w:t>
      </w:r>
      <w:proofErr w:type="spellStart"/>
      <w:r>
        <w:rPr>
          <w:b/>
          <w:bCs/>
        </w:rPr>
        <w:t>аркуша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магістерської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Pr="0055674E" w:rsidRDefault="0003458B" w:rsidP="00556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  <w:szCs w:val="28"/>
          <w:lang w:val="uk-UA"/>
        </w:rPr>
      </w:pPr>
      <w:r w:rsidRPr="0055674E">
        <w:rPr>
          <w:b/>
          <w:sz w:val="28"/>
          <w:szCs w:val="28"/>
          <w:lang w:val="uk-UA"/>
        </w:rPr>
        <w:t>МІНІСТЕРСТВО ОСВІТИ ТА НАУКИ УКРАЇНИ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pacing w:val="-10"/>
          <w:sz w:val="28"/>
          <w:szCs w:val="28"/>
          <w:lang w:val="uk-UA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ХАРКІВСЬКИЙ НАЦІОНАЛЬНИЙ УНІВЕРСИТЕТ ІМЕНІ В. Н. КАРАЗІНА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СОЦІОЛОГІЧНИЙ ФАКУЛЬТЕТ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proofErr w:type="spellStart"/>
      <w:r>
        <w:rPr>
          <w:b/>
          <w:bCs/>
          <w:sz w:val="28"/>
          <w:szCs w:val="28"/>
        </w:rPr>
        <w:t>соціології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Пояснювальна</w:t>
      </w:r>
      <w:proofErr w:type="spellEnd"/>
      <w:r>
        <w:rPr>
          <w:b/>
          <w:bCs/>
          <w:sz w:val="28"/>
          <w:szCs w:val="28"/>
        </w:rPr>
        <w:t xml:space="preserve"> записка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«Нелінійні професійні траєкторії студентства: конструювання, практики, наслідки»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ap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Виконала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студентка 2 курсу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СЦ-61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sz w:val="28"/>
          <w:szCs w:val="28"/>
        </w:rPr>
      </w:pPr>
      <w:r>
        <w:rPr>
          <w:sz w:val="28"/>
          <w:szCs w:val="28"/>
        </w:rPr>
        <w:t>другого (</w:t>
      </w:r>
      <w:proofErr w:type="spellStart"/>
      <w:r>
        <w:rPr>
          <w:sz w:val="28"/>
          <w:szCs w:val="28"/>
        </w:rPr>
        <w:t>магістерського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054 – </w:t>
      </w:r>
      <w:proofErr w:type="spellStart"/>
      <w:r>
        <w:rPr>
          <w:sz w:val="28"/>
          <w:szCs w:val="28"/>
        </w:rPr>
        <w:t>Соціологія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sz w:val="28"/>
          <w:szCs w:val="28"/>
        </w:rPr>
      </w:pPr>
      <w:r>
        <w:rPr>
          <w:sz w:val="28"/>
          <w:szCs w:val="28"/>
        </w:rPr>
        <w:t>Головченко Т. В.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sz w:val="28"/>
          <w:szCs w:val="28"/>
        </w:rPr>
      </w:pPr>
    </w:p>
    <w:p w:rsidR="0003458B" w:rsidRPr="0055674E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b/>
          <w:bCs/>
          <w:sz w:val="28"/>
          <w:szCs w:val="28"/>
          <w:lang w:val="uk-UA"/>
        </w:rPr>
      </w:pPr>
      <w:proofErr w:type="spellStart"/>
      <w:r>
        <w:rPr>
          <w:i/>
          <w:iCs/>
          <w:sz w:val="28"/>
          <w:szCs w:val="28"/>
        </w:rPr>
        <w:t>Керівник</w:t>
      </w:r>
      <w:proofErr w:type="spell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Кутирьова</w:t>
      </w:r>
      <w:proofErr w:type="spellEnd"/>
      <w:r>
        <w:rPr>
          <w:sz w:val="28"/>
          <w:szCs w:val="28"/>
        </w:rPr>
        <w:t> В. І.</w:t>
      </w:r>
      <w:r>
        <w:rPr>
          <w:sz w:val="28"/>
          <w:szCs w:val="28"/>
          <w:lang w:val="uk-UA"/>
        </w:rPr>
        <w:t>, кандидат соціологічних наук, доцент</w:t>
      </w:r>
    </w:p>
    <w:p w:rsidR="0003458B" w:rsidRDefault="0003458B" w:rsidP="005567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40"/>
        <w:rPr>
          <w:sz w:val="28"/>
          <w:szCs w:val="28"/>
        </w:rPr>
      </w:pPr>
      <w:r>
        <w:rPr>
          <w:i/>
          <w:iCs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Черниш Н.Й., доктор соціологічних наук, професор (ЛНУ імені Івана Франка)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– 2018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Б.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b/>
          <w:bCs/>
        </w:rPr>
      </w:pPr>
      <w:r>
        <w:rPr>
          <w:b/>
          <w:bCs/>
        </w:rPr>
        <w:t xml:space="preserve">Приклад </w:t>
      </w:r>
      <w:proofErr w:type="spellStart"/>
      <w:r>
        <w:rPr>
          <w:b/>
          <w:bCs/>
        </w:rPr>
        <w:t>оформлення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змісту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магістерської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роботи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Pr="008144B5" w:rsidRDefault="0003458B" w:rsidP="008144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sz w:val="28"/>
          <w:szCs w:val="28"/>
        </w:rPr>
      </w:pPr>
      <w:r w:rsidRPr="008144B5">
        <w:rPr>
          <w:b/>
          <w:sz w:val="28"/>
          <w:szCs w:val="28"/>
        </w:rPr>
        <w:t>ЗМІСТ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ВСТУП...............................................................................................................</w:t>
      </w:r>
      <w:r w:rsidRPr="00385C1A">
        <w:rPr>
          <w:sz w:val="28"/>
          <w:szCs w:val="28"/>
        </w:rPr>
        <w:tab/>
        <w:t>2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РОЗДІЛ 1. ТЕОРЕТИКО-МЕТОДОЛОГІЧНІ ЗАСАДИ ……………......</w:t>
      </w:r>
      <w:r w:rsidRPr="00385C1A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385C1A">
        <w:rPr>
          <w:sz w:val="28"/>
          <w:szCs w:val="28"/>
        </w:rPr>
        <w:t>7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1.1. </w:t>
      </w:r>
      <w:proofErr w:type="spellStart"/>
      <w:r w:rsidRPr="00385C1A">
        <w:rPr>
          <w:sz w:val="28"/>
          <w:szCs w:val="28"/>
        </w:rPr>
        <w:t>Студентство</w:t>
      </w:r>
      <w:proofErr w:type="spellEnd"/>
      <w:r w:rsidRPr="00385C1A">
        <w:rPr>
          <w:sz w:val="28"/>
          <w:szCs w:val="28"/>
        </w:rPr>
        <w:t xml:space="preserve"> як </w:t>
      </w:r>
      <w:proofErr w:type="spellStart"/>
      <w:r w:rsidRPr="00385C1A">
        <w:rPr>
          <w:sz w:val="28"/>
          <w:szCs w:val="28"/>
        </w:rPr>
        <w:t>соціальна</w:t>
      </w:r>
      <w:proofErr w:type="spellEnd"/>
      <w:r w:rsidRPr="00385C1A">
        <w:rPr>
          <w:sz w:val="28"/>
          <w:szCs w:val="28"/>
        </w:rPr>
        <w:t xml:space="preserve"> </w:t>
      </w:r>
      <w:proofErr w:type="gramStart"/>
      <w:r w:rsidRPr="00385C1A">
        <w:rPr>
          <w:sz w:val="28"/>
          <w:szCs w:val="28"/>
        </w:rPr>
        <w:t>…….</w:t>
      </w:r>
      <w:proofErr w:type="gramEnd"/>
      <w:r w:rsidRPr="00385C1A">
        <w:rPr>
          <w:sz w:val="28"/>
          <w:szCs w:val="28"/>
        </w:rPr>
        <w:t>…..........................................................</w:t>
      </w:r>
      <w:r w:rsidRPr="00385C1A">
        <w:rPr>
          <w:sz w:val="28"/>
          <w:szCs w:val="28"/>
        </w:rPr>
        <w:tab/>
        <w:t>9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1.2. Проблематика </w:t>
      </w:r>
      <w:proofErr w:type="spellStart"/>
      <w:r w:rsidRPr="00385C1A">
        <w:rPr>
          <w:sz w:val="28"/>
          <w:szCs w:val="28"/>
        </w:rPr>
        <w:t>нелінійності</w:t>
      </w:r>
      <w:proofErr w:type="spellEnd"/>
      <w:r w:rsidRPr="00385C1A">
        <w:rPr>
          <w:sz w:val="28"/>
          <w:szCs w:val="28"/>
        </w:rPr>
        <w:t>………………….........................................</w:t>
      </w:r>
      <w:r w:rsidRPr="00385C1A">
        <w:rPr>
          <w:sz w:val="28"/>
          <w:szCs w:val="28"/>
        </w:rPr>
        <w:tab/>
        <w:t>12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1.3. </w:t>
      </w:r>
      <w:proofErr w:type="spellStart"/>
      <w:r w:rsidRPr="00385C1A">
        <w:rPr>
          <w:sz w:val="28"/>
          <w:szCs w:val="28"/>
        </w:rPr>
        <w:t>Професійні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траєкторії</w:t>
      </w:r>
      <w:proofErr w:type="spellEnd"/>
      <w:r w:rsidRPr="00385C1A">
        <w:rPr>
          <w:sz w:val="28"/>
          <w:szCs w:val="28"/>
        </w:rPr>
        <w:t xml:space="preserve"> в </w:t>
      </w:r>
      <w:proofErr w:type="spellStart"/>
      <w:r w:rsidRPr="00385C1A">
        <w:rPr>
          <w:sz w:val="28"/>
          <w:szCs w:val="28"/>
        </w:rPr>
        <w:t>умовах</w:t>
      </w:r>
      <w:proofErr w:type="spellEnd"/>
      <w:r w:rsidRPr="00385C1A">
        <w:rPr>
          <w:sz w:val="28"/>
          <w:szCs w:val="28"/>
        </w:rPr>
        <w:t xml:space="preserve"> глобального......................................</w:t>
      </w:r>
      <w:r w:rsidRPr="00385C1A">
        <w:rPr>
          <w:sz w:val="28"/>
          <w:szCs w:val="28"/>
        </w:rPr>
        <w:tab/>
        <w:t>15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   1.3.1. </w:t>
      </w:r>
      <w:proofErr w:type="spellStart"/>
      <w:r w:rsidRPr="00385C1A">
        <w:rPr>
          <w:sz w:val="28"/>
          <w:szCs w:val="28"/>
        </w:rPr>
        <w:t>Професійна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траєкторії</w:t>
      </w:r>
      <w:proofErr w:type="spellEnd"/>
      <w:r w:rsidRPr="00385C1A">
        <w:rPr>
          <w:sz w:val="28"/>
          <w:szCs w:val="28"/>
        </w:rPr>
        <w:t xml:space="preserve">: </w:t>
      </w:r>
      <w:proofErr w:type="spellStart"/>
      <w:r w:rsidRPr="00385C1A">
        <w:rPr>
          <w:sz w:val="28"/>
          <w:szCs w:val="28"/>
        </w:rPr>
        <w:t>індивідуалізоване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суспільство</w:t>
      </w:r>
      <w:proofErr w:type="spellEnd"/>
      <w:r w:rsidRPr="00385C1A">
        <w:rPr>
          <w:sz w:val="28"/>
          <w:szCs w:val="28"/>
        </w:rPr>
        <w:t>……..........</w:t>
      </w:r>
      <w:r w:rsidRPr="00385C1A">
        <w:rPr>
          <w:sz w:val="28"/>
          <w:szCs w:val="28"/>
        </w:rPr>
        <w:tab/>
        <w:t>19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   1.3.2. </w:t>
      </w:r>
      <w:proofErr w:type="spellStart"/>
      <w:r w:rsidRPr="00385C1A">
        <w:rPr>
          <w:sz w:val="28"/>
          <w:szCs w:val="28"/>
        </w:rPr>
        <w:t>Вплив</w:t>
      </w:r>
      <w:proofErr w:type="spellEnd"/>
      <w:r w:rsidRPr="00385C1A">
        <w:rPr>
          <w:sz w:val="28"/>
          <w:szCs w:val="28"/>
        </w:rPr>
        <w:t xml:space="preserve"> глобалізації……......................................................................</w:t>
      </w:r>
      <w:r w:rsidRPr="00385C1A">
        <w:rPr>
          <w:sz w:val="28"/>
          <w:szCs w:val="28"/>
        </w:rPr>
        <w:tab/>
        <w:t>21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proofErr w:type="spellStart"/>
      <w:r w:rsidRPr="00385C1A">
        <w:rPr>
          <w:sz w:val="28"/>
          <w:szCs w:val="28"/>
        </w:rPr>
        <w:t>Висновки</w:t>
      </w:r>
      <w:proofErr w:type="spellEnd"/>
      <w:r w:rsidRPr="00385C1A">
        <w:rPr>
          <w:sz w:val="28"/>
          <w:szCs w:val="28"/>
        </w:rPr>
        <w:t xml:space="preserve"> до </w:t>
      </w:r>
      <w:proofErr w:type="spellStart"/>
      <w:r w:rsidRPr="00385C1A">
        <w:rPr>
          <w:sz w:val="28"/>
          <w:szCs w:val="28"/>
        </w:rPr>
        <w:t>розділу</w:t>
      </w:r>
      <w:proofErr w:type="spellEnd"/>
      <w:r w:rsidRPr="00385C1A">
        <w:rPr>
          <w:sz w:val="28"/>
          <w:szCs w:val="28"/>
        </w:rPr>
        <w:t xml:space="preserve"> 1   ...................................................................................</w:t>
      </w:r>
      <w:r w:rsidRPr="00385C1A">
        <w:rPr>
          <w:sz w:val="28"/>
          <w:szCs w:val="28"/>
        </w:rPr>
        <w:tab/>
        <w:t>35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РОЗДІЛ 2. МІКРОВИМІРИ ПРОФЕСІЙНИХ ТРАЄКТОРІЙ.....................</w:t>
      </w:r>
      <w:r w:rsidRPr="00385C1A">
        <w:rPr>
          <w:sz w:val="28"/>
          <w:szCs w:val="28"/>
        </w:rPr>
        <w:tab/>
        <w:t>36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2.1. </w:t>
      </w:r>
      <w:proofErr w:type="spellStart"/>
      <w:r w:rsidRPr="00385C1A">
        <w:rPr>
          <w:sz w:val="28"/>
          <w:szCs w:val="28"/>
        </w:rPr>
        <w:t>Конструювання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proofErr w:type="gramStart"/>
      <w:r w:rsidRPr="00385C1A">
        <w:rPr>
          <w:sz w:val="28"/>
          <w:szCs w:val="28"/>
        </w:rPr>
        <w:t>професійних</w:t>
      </w:r>
      <w:proofErr w:type="spellEnd"/>
      <w:r w:rsidRPr="00385C1A">
        <w:rPr>
          <w:sz w:val="28"/>
          <w:szCs w:val="28"/>
        </w:rPr>
        <w:t xml:space="preserve">  .............................................................</w:t>
      </w:r>
      <w:proofErr w:type="gramEnd"/>
      <w:r w:rsidRPr="00385C1A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385C1A">
        <w:rPr>
          <w:sz w:val="28"/>
          <w:szCs w:val="28"/>
        </w:rPr>
        <w:t>36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2.2. Практики як </w:t>
      </w:r>
      <w:proofErr w:type="spellStart"/>
      <w:r w:rsidRPr="00385C1A">
        <w:rPr>
          <w:sz w:val="28"/>
          <w:szCs w:val="28"/>
        </w:rPr>
        <w:t>ефект</w:t>
      </w:r>
      <w:proofErr w:type="spellEnd"/>
      <w:r w:rsidRPr="00385C1A">
        <w:rPr>
          <w:sz w:val="28"/>
          <w:szCs w:val="28"/>
        </w:rPr>
        <w:t xml:space="preserve"> реалізації</w:t>
      </w:r>
      <w:proofErr w:type="gramStart"/>
      <w:r w:rsidRPr="00385C1A">
        <w:rPr>
          <w:sz w:val="28"/>
          <w:szCs w:val="28"/>
        </w:rPr>
        <w:t>…….</w:t>
      </w:r>
      <w:proofErr w:type="gramEnd"/>
      <w:r w:rsidRPr="00385C1A">
        <w:rPr>
          <w:sz w:val="28"/>
          <w:szCs w:val="28"/>
        </w:rPr>
        <w:t>.…...................................................</w:t>
      </w:r>
      <w:r w:rsidRPr="00385C1A">
        <w:rPr>
          <w:sz w:val="28"/>
          <w:szCs w:val="28"/>
        </w:rPr>
        <w:tab/>
        <w:t>38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2.3. </w:t>
      </w:r>
      <w:proofErr w:type="spellStart"/>
      <w:r w:rsidRPr="00385C1A">
        <w:rPr>
          <w:sz w:val="28"/>
          <w:szCs w:val="28"/>
        </w:rPr>
        <w:t>Професійні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траєкторії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студентства</w:t>
      </w:r>
      <w:proofErr w:type="spellEnd"/>
      <w:r w:rsidRPr="00385C1A">
        <w:rPr>
          <w:sz w:val="28"/>
          <w:szCs w:val="28"/>
        </w:rPr>
        <w:t xml:space="preserve"> як </w:t>
      </w:r>
      <w:proofErr w:type="spellStart"/>
      <w:r w:rsidRPr="00385C1A">
        <w:rPr>
          <w:sz w:val="28"/>
          <w:szCs w:val="28"/>
        </w:rPr>
        <w:t>чинник</w:t>
      </w:r>
      <w:proofErr w:type="spellEnd"/>
      <w:r w:rsidRPr="00385C1A">
        <w:rPr>
          <w:sz w:val="28"/>
          <w:szCs w:val="28"/>
        </w:rPr>
        <w:t>…...................................</w:t>
      </w:r>
      <w:r w:rsidRPr="00385C1A">
        <w:rPr>
          <w:sz w:val="28"/>
          <w:szCs w:val="28"/>
        </w:rPr>
        <w:tab/>
        <w:t>52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proofErr w:type="spellStart"/>
      <w:r w:rsidRPr="00385C1A">
        <w:rPr>
          <w:sz w:val="28"/>
          <w:szCs w:val="28"/>
        </w:rPr>
        <w:t>Висновки</w:t>
      </w:r>
      <w:proofErr w:type="spellEnd"/>
      <w:r w:rsidRPr="00385C1A">
        <w:rPr>
          <w:sz w:val="28"/>
          <w:szCs w:val="28"/>
        </w:rPr>
        <w:t xml:space="preserve"> до </w:t>
      </w:r>
      <w:proofErr w:type="spellStart"/>
      <w:r w:rsidRPr="00385C1A">
        <w:rPr>
          <w:sz w:val="28"/>
          <w:szCs w:val="28"/>
        </w:rPr>
        <w:t>розділу</w:t>
      </w:r>
      <w:proofErr w:type="spellEnd"/>
      <w:r w:rsidRPr="00385C1A">
        <w:rPr>
          <w:sz w:val="28"/>
          <w:szCs w:val="28"/>
        </w:rPr>
        <w:t xml:space="preserve"> 2   ...................................................................................</w:t>
      </w:r>
      <w:r w:rsidRPr="00385C1A">
        <w:rPr>
          <w:sz w:val="28"/>
          <w:szCs w:val="28"/>
        </w:rPr>
        <w:tab/>
        <w:t>56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РОЗДІЛ 3. ХАРКІВСЬКЕ СТУДЕНТСТВО ЯК СУБ'ЄКТ……...…  ……..</w:t>
      </w:r>
      <w:r w:rsidRPr="00385C1A">
        <w:rPr>
          <w:sz w:val="28"/>
          <w:szCs w:val="28"/>
        </w:rPr>
        <w:tab/>
        <w:t>58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 3.1. </w:t>
      </w:r>
      <w:proofErr w:type="spellStart"/>
      <w:r w:rsidRPr="00385C1A">
        <w:rPr>
          <w:sz w:val="28"/>
          <w:szCs w:val="28"/>
        </w:rPr>
        <w:t>Ціннісні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виміри</w:t>
      </w:r>
      <w:proofErr w:type="spellEnd"/>
      <w:r w:rsidRPr="00385C1A">
        <w:rPr>
          <w:sz w:val="28"/>
          <w:szCs w:val="28"/>
        </w:rPr>
        <w:t>…   ……………….........................................................</w:t>
      </w:r>
      <w:r w:rsidRPr="00385C1A">
        <w:rPr>
          <w:sz w:val="28"/>
          <w:szCs w:val="28"/>
        </w:rPr>
        <w:tab/>
        <w:t>58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 xml:space="preserve">  3.2. </w:t>
      </w:r>
      <w:proofErr w:type="spellStart"/>
      <w:r w:rsidRPr="00385C1A">
        <w:rPr>
          <w:sz w:val="28"/>
          <w:szCs w:val="28"/>
        </w:rPr>
        <w:t>Ідентифікаційні</w:t>
      </w:r>
      <w:proofErr w:type="spellEnd"/>
      <w:r w:rsidRPr="00385C1A">
        <w:rPr>
          <w:sz w:val="28"/>
          <w:szCs w:val="28"/>
        </w:rPr>
        <w:t xml:space="preserve"> </w:t>
      </w:r>
      <w:proofErr w:type="spellStart"/>
      <w:r w:rsidRPr="00385C1A">
        <w:rPr>
          <w:sz w:val="28"/>
          <w:szCs w:val="28"/>
        </w:rPr>
        <w:t>аспекти</w:t>
      </w:r>
      <w:proofErr w:type="spellEnd"/>
      <w:r w:rsidRPr="00385C1A">
        <w:rPr>
          <w:sz w:val="28"/>
          <w:szCs w:val="28"/>
        </w:rPr>
        <w:t>…   ..................................................................</w:t>
      </w:r>
      <w:r w:rsidRPr="00385C1A">
        <w:rPr>
          <w:sz w:val="28"/>
          <w:szCs w:val="28"/>
        </w:rPr>
        <w:tab/>
        <w:t>70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proofErr w:type="spellStart"/>
      <w:r w:rsidRPr="00385C1A">
        <w:rPr>
          <w:sz w:val="28"/>
          <w:szCs w:val="28"/>
        </w:rPr>
        <w:t>Висновки</w:t>
      </w:r>
      <w:proofErr w:type="spellEnd"/>
      <w:r w:rsidRPr="00385C1A">
        <w:rPr>
          <w:sz w:val="28"/>
          <w:szCs w:val="28"/>
        </w:rPr>
        <w:t xml:space="preserve"> до </w:t>
      </w:r>
      <w:proofErr w:type="spellStart"/>
      <w:r w:rsidRPr="00385C1A">
        <w:rPr>
          <w:sz w:val="28"/>
          <w:szCs w:val="28"/>
        </w:rPr>
        <w:t>розділу</w:t>
      </w:r>
      <w:proofErr w:type="spellEnd"/>
      <w:r w:rsidRPr="00385C1A">
        <w:rPr>
          <w:sz w:val="28"/>
          <w:szCs w:val="28"/>
        </w:rPr>
        <w:t xml:space="preserve"> 3   ...................................................................................</w:t>
      </w:r>
      <w:r w:rsidRPr="00385C1A">
        <w:rPr>
          <w:sz w:val="28"/>
          <w:szCs w:val="28"/>
        </w:rPr>
        <w:tab/>
        <w:t>77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ВИСНОВКИ   ...................................................................................................</w:t>
      </w:r>
      <w:r w:rsidRPr="00385C1A">
        <w:rPr>
          <w:sz w:val="28"/>
          <w:szCs w:val="28"/>
        </w:rPr>
        <w:tab/>
        <w:t>89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 w:rsidRPr="00385C1A">
        <w:rPr>
          <w:sz w:val="28"/>
          <w:szCs w:val="28"/>
        </w:rPr>
        <w:t>СПИСОК ВИКОРИСТАНИХ ДЖЕРЕЛ   .....................................................</w:t>
      </w:r>
      <w:r w:rsidRPr="00385C1A">
        <w:rPr>
          <w:sz w:val="28"/>
          <w:szCs w:val="28"/>
        </w:rPr>
        <w:tab/>
        <w:t>100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  <w:lang w:val="uk-UA"/>
        </w:rPr>
      </w:pPr>
      <w:r w:rsidRPr="00385C1A">
        <w:rPr>
          <w:sz w:val="28"/>
          <w:szCs w:val="28"/>
        </w:rPr>
        <w:t>ДОДАТКИ........................................................................................................</w:t>
      </w:r>
      <w:r w:rsidRPr="00385C1A">
        <w:rPr>
          <w:sz w:val="28"/>
          <w:szCs w:val="28"/>
        </w:rPr>
        <w:tab/>
      </w:r>
      <w:r>
        <w:rPr>
          <w:sz w:val="28"/>
          <w:szCs w:val="28"/>
          <w:lang w:val="uk-UA"/>
        </w:rPr>
        <w:t>108</w:t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 w:rsidRPr="00385C1A">
        <w:rPr>
          <w:sz w:val="28"/>
          <w:szCs w:val="28"/>
        </w:rPr>
        <w:tab/>
      </w:r>
    </w:p>
    <w:p w:rsidR="0003458B" w:rsidRPr="00385C1A" w:rsidRDefault="0003458B" w:rsidP="00385C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  <w:shd w:val="clear" w:color="auto" w:fill="FF00FF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В.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b/>
          <w:bCs/>
        </w:rPr>
      </w:pPr>
      <w:r>
        <w:rPr>
          <w:b/>
          <w:bCs/>
        </w:rPr>
        <w:t xml:space="preserve">Приклад </w:t>
      </w:r>
      <w:proofErr w:type="spellStart"/>
      <w:r>
        <w:rPr>
          <w:b/>
          <w:bCs/>
        </w:rPr>
        <w:t>оформлення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переліку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умовних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позначень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 УМОВНИХ ПОЗНАЧЕНЬ</w:t>
      </w:r>
    </w:p>
    <w:p w:rsidR="0003458B" w:rsidRDefault="0003458B">
      <w:pPr>
        <w:pStyle w:val="1TimesNewRoman1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(за необхідності)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</w:p>
    <w:tbl>
      <w:tblPr>
        <w:tblW w:w="98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7"/>
        <w:gridCol w:w="7850"/>
      </w:tblGrid>
      <w:tr w:rsidR="0003458B">
        <w:trPr>
          <w:trHeight w:val="32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>ФСС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512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432"/>
            </w:pPr>
            <w:r>
              <w:rPr>
                <w:sz w:val="28"/>
                <w:szCs w:val="28"/>
              </w:rPr>
              <w:t xml:space="preserve">― Форма </w:t>
            </w:r>
            <w:proofErr w:type="spellStart"/>
            <w:r>
              <w:rPr>
                <w:sz w:val="28"/>
                <w:szCs w:val="28"/>
              </w:rPr>
              <w:t>суспільної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свідомості</w:t>
            </w:r>
            <w:proofErr w:type="spellEnd"/>
          </w:p>
        </w:tc>
      </w:tr>
      <w:tr w:rsidR="0003458B">
        <w:trPr>
          <w:trHeight w:val="32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>НПТ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 xml:space="preserve">― </w:t>
            </w:r>
            <w:proofErr w:type="spellStart"/>
            <w:r>
              <w:rPr>
                <w:sz w:val="28"/>
                <w:szCs w:val="28"/>
              </w:rPr>
              <w:t>Нелінійні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професійні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траєкторії</w:t>
            </w:r>
            <w:proofErr w:type="spellEnd"/>
          </w:p>
        </w:tc>
      </w:tr>
      <w:tr w:rsidR="0003458B">
        <w:trPr>
          <w:trHeight w:val="32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 xml:space="preserve">― Практики </w:t>
            </w:r>
            <w:proofErr w:type="spellStart"/>
            <w:r>
              <w:rPr>
                <w:sz w:val="28"/>
                <w:szCs w:val="28"/>
              </w:rPr>
              <w:t>професійної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самореалізації</w:t>
            </w:r>
            <w:proofErr w:type="spellEnd"/>
          </w:p>
        </w:tc>
      </w:tr>
      <w:tr w:rsidR="0003458B">
        <w:trPr>
          <w:trHeight w:val="328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>ГІС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 xml:space="preserve">― </w:t>
            </w:r>
            <w:proofErr w:type="spellStart"/>
            <w:r>
              <w:rPr>
                <w:sz w:val="28"/>
                <w:szCs w:val="28"/>
              </w:rPr>
              <w:t>Глобальне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індивідуалізоване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суспільство</w:t>
            </w:r>
            <w:proofErr w:type="spellEnd"/>
          </w:p>
        </w:tc>
      </w:tr>
      <w:tr w:rsidR="0003458B">
        <w:trPr>
          <w:trHeight w:val="802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>СКПБ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sz w:val="28"/>
                <w:szCs w:val="28"/>
              </w:rPr>
              <w:t xml:space="preserve">― </w:t>
            </w:r>
            <w:proofErr w:type="spellStart"/>
            <w:r>
              <w:rPr>
                <w:sz w:val="28"/>
                <w:szCs w:val="28"/>
              </w:rPr>
              <w:t>Структурний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конструктивізм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Пьєра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Бурдьє</w:t>
            </w:r>
            <w:proofErr w:type="spellEnd"/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позначень</w:t>
      </w:r>
      <w:proofErr w:type="spellEnd"/>
      <w:r>
        <w:rPr>
          <w:sz w:val="28"/>
          <w:szCs w:val="28"/>
        </w:rPr>
        <w:t xml:space="preserve"> наводиться у </w:t>
      </w:r>
      <w:proofErr w:type="spellStart"/>
      <w:r>
        <w:rPr>
          <w:sz w:val="28"/>
          <w:szCs w:val="28"/>
        </w:rPr>
        <w:t>тексті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згадуванні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Скорочення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символи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позначення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повторюються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, до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вносяться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Г.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Приклад </w:t>
      </w:r>
      <w:proofErr w:type="spellStart"/>
      <w:r>
        <w:rPr>
          <w:b/>
          <w:bCs/>
          <w:sz w:val="28"/>
          <w:szCs w:val="28"/>
        </w:rPr>
        <w:t>оформлення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рисунків</w:t>
      </w:r>
      <w:proofErr w:type="spellEnd"/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374"/>
        <w:jc w:val="both"/>
        <w:rPr>
          <w:sz w:val="28"/>
          <w:szCs w:val="28"/>
        </w:rPr>
      </w:pP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</w:t>
      </w:r>
      <w:proofErr w:type="spellStart"/>
      <w:r>
        <w:rPr>
          <w:sz w:val="28"/>
          <w:szCs w:val="28"/>
        </w:rPr>
        <w:t>нумеруються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(Рис. 1.1; Рис. 1.2 і т.д.) (Рис 3.1; Рис. 3.2 і т.д.)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рисунків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  <w:u w:val="single"/>
        </w:rPr>
        <w:t>наявності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посилань</w:t>
      </w:r>
      <w:proofErr w:type="spellEnd"/>
      <w:r>
        <w:rPr>
          <w:sz w:val="28"/>
          <w:szCs w:val="28"/>
          <w:u w:val="single"/>
        </w:rPr>
        <w:t xml:space="preserve"> на них у </w:t>
      </w:r>
      <w:proofErr w:type="spellStart"/>
      <w:r>
        <w:rPr>
          <w:sz w:val="28"/>
          <w:szCs w:val="28"/>
          <w:u w:val="single"/>
        </w:rPr>
        <w:t>тексті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проставляються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крапку</w:t>
      </w:r>
      <w:proofErr w:type="spellEnd"/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та номер рисунка. </w:t>
      </w:r>
    </w:p>
    <w:p w:rsidR="0003458B" w:rsidRDefault="0003458B">
      <w:pPr>
        <w:pStyle w:val="rvps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та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рисунка </w:t>
      </w:r>
      <w:proofErr w:type="spellStart"/>
      <w:r>
        <w:rPr>
          <w:sz w:val="28"/>
          <w:szCs w:val="28"/>
        </w:rPr>
        <w:t>наводяться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знизу</w:t>
      </w:r>
      <w:proofErr w:type="spellEnd"/>
      <w:r>
        <w:rPr>
          <w:sz w:val="28"/>
          <w:szCs w:val="28"/>
        </w:rPr>
        <w:t>.</w:t>
      </w:r>
    </w:p>
    <w:p w:rsidR="0003458B" w:rsidRDefault="007315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alt="" style="width:458.9pt;height:238.1pt;visibility:visible;mso-width-percent:0;mso-height-percent:0;mso-width-percent:0;mso-height-percent:0">
            <v:imagedata r:id="rId7" o:title=""/>
          </v:shape>
        </w:pic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Рис. 3.2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безробіття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8" w:firstLine="372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8" w:firstLine="372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Д.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Приклади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оформлення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таблиць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proofErr w:type="spellStart"/>
      <w:r>
        <w:rPr>
          <w:b/>
          <w:bCs/>
          <w:sz w:val="28"/>
          <w:szCs w:val="28"/>
        </w:rPr>
        <w:t>Таблиця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розміщена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одній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сторінці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Д.1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Допустимість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явищ</w:t>
      </w:r>
      <w:proofErr w:type="spellEnd"/>
      <w:r>
        <w:rPr>
          <w:b/>
          <w:bCs/>
          <w:sz w:val="28"/>
          <w:szCs w:val="28"/>
        </w:rPr>
        <w:t xml:space="preserve"> з точки </w:t>
      </w:r>
      <w:proofErr w:type="spellStart"/>
      <w:r>
        <w:rPr>
          <w:b/>
          <w:bCs/>
          <w:sz w:val="28"/>
          <w:szCs w:val="28"/>
        </w:rPr>
        <w:t>зору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харків'ян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, де 1 - </w:t>
      </w:r>
      <w:proofErr w:type="spellStart"/>
      <w:r>
        <w:rPr>
          <w:sz w:val="28"/>
          <w:szCs w:val="28"/>
        </w:rPr>
        <w:t>мінімальна</w:t>
      </w:r>
      <w:proofErr w:type="spellEnd"/>
      <w:r>
        <w:rPr>
          <w:sz w:val="28"/>
          <w:szCs w:val="28"/>
        </w:rPr>
        <w:t xml:space="preserve">, 10 - максимальна </w:t>
      </w:r>
      <w:proofErr w:type="spellStart"/>
      <w:r>
        <w:rPr>
          <w:sz w:val="28"/>
          <w:szCs w:val="28"/>
        </w:rPr>
        <w:t>допустимість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впорядковані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середнім</w:t>
      </w:r>
      <w:proofErr w:type="spellEnd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tbl>
      <w:tblPr>
        <w:tblW w:w="99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680"/>
        <w:gridCol w:w="1247"/>
        <w:gridCol w:w="3042"/>
      </w:tblGrid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3458B" w:rsidRPr="00C90799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proofErr w:type="spellStart"/>
            <w:r>
              <w:rPr>
                <w:sz w:val="28"/>
                <w:szCs w:val="28"/>
              </w:rPr>
              <w:t>Середнє</w:t>
            </w:r>
            <w:proofErr w:type="spellEnd"/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proofErr w:type="spellStart"/>
            <w:r>
              <w:rPr>
                <w:sz w:val="28"/>
                <w:szCs w:val="28"/>
              </w:rPr>
              <w:t>Середньоквадратичне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відхилення</w:t>
            </w:r>
            <w:proofErr w:type="spellEnd"/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Сексуальні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стосунки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7,0893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2,84220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Розлучення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6,5145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2,84656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r>
              <w:rPr>
                <w:sz w:val="28"/>
                <w:szCs w:val="28"/>
              </w:rPr>
              <w:t>Аборт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4,8608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2,64114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без оплати в </w:t>
            </w:r>
            <w:proofErr w:type="spellStart"/>
            <w:r>
              <w:rPr>
                <w:sz w:val="28"/>
                <w:szCs w:val="28"/>
              </w:rPr>
              <w:t>громадському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транспорті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3,5058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2,60707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Гомосексуалізм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3,2686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2,68435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Проституція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3,1635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2,42126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Несплата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2,5893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2,03136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немає</w:t>
            </w:r>
            <w:proofErr w:type="spellEnd"/>
            <w:r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2,4666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2,10693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хабара, </w:t>
            </w:r>
            <w:proofErr w:type="spellStart"/>
            <w:r>
              <w:rPr>
                <w:sz w:val="28"/>
                <w:szCs w:val="28"/>
              </w:rPr>
              <w:t>використовуючи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службове</w:t>
            </w:r>
            <w:proofErr w:type="spellEnd"/>
            <w:r>
              <w:rPr>
                <w:sz w:val="28"/>
                <w:szCs w:val="28"/>
              </w:rPr>
              <w:t xml:space="preserve"> становище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1,7997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1,54188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Самогубство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1,7448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1,62830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батьки </w:t>
            </w:r>
            <w:proofErr w:type="spellStart"/>
            <w:r>
              <w:rPr>
                <w:sz w:val="28"/>
                <w:szCs w:val="28"/>
              </w:rPr>
              <w:t>б'ють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1,6040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1,23462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Крадіжка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чужої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1,3903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1,09665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Насильство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людей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1,3886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0,95045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б'є</w:t>
            </w:r>
            <w:proofErr w:type="spellEnd"/>
            <w:r>
              <w:rPr>
                <w:sz w:val="28"/>
                <w:szCs w:val="28"/>
              </w:rPr>
              <w:t xml:space="preserve"> дружину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1,3160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0,89219</w:t>
            </w: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0" w:hanging="20"/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atLeas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2) </w:t>
      </w:r>
      <w:proofErr w:type="spellStart"/>
      <w:r>
        <w:rPr>
          <w:b/>
          <w:bCs/>
          <w:sz w:val="28"/>
          <w:szCs w:val="28"/>
        </w:rPr>
        <w:t>Якщо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таблиця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розміщена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кількох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сторінках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тобто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розривається</w:t>
      </w:r>
      <w:proofErr w:type="spellEnd"/>
      <w:r>
        <w:rPr>
          <w:b/>
          <w:bCs/>
          <w:sz w:val="28"/>
          <w:szCs w:val="28"/>
        </w:rPr>
        <w:t>)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Д.1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Допустимість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явищ</w:t>
      </w:r>
      <w:proofErr w:type="spellEnd"/>
      <w:r>
        <w:rPr>
          <w:b/>
          <w:bCs/>
          <w:sz w:val="28"/>
          <w:szCs w:val="28"/>
        </w:rPr>
        <w:t xml:space="preserve"> з точки </w:t>
      </w:r>
      <w:proofErr w:type="spellStart"/>
      <w:r>
        <w:rPr>
          <w:b/>
          <w:bCs/>
          <w:sz w:val="28"/>
          <w:szCs w:val="28"/>
        </w:rPr>
        <w:t>зору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харків'ян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середні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, де 1 - </w:t>
      </w:r>
      <w:proofErr w:type="spellStart"/>
      <w:r>
        <w:rPr>
          <w:sz w:val="28"/>
          <w:szCs w:val="28"/>
        </w:rPr>
        <w:t>мінімальна</w:t>
      </w:r>
      <w:proofErr w:type="spellEnd"/>
      <w:r>
        <w:rPr>
          <w:sz w:val="28"/>
          <w:szCs w:val="28"/>
        </w:rPr>
        <w:t xml:space="preserve">, 10 - максимальна </w:t>
      </w:r>
      <w:proofErr w:type="spellStart"/>
      <w:r>
        <w:rPr>
          <w:sz w:val="28"/>
          <w:szCs w:val="28"/>
        </w:rPr>
        <w:t>допустимість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явища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впорядковані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середнім</w:t>
      </w:r>
      <w:proofErr w:type="spellEnd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tbl>
      <w:tblPr>
        <w:tblW w:w="99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680"/>
        <w:gridCol w:w="1247"/>
        <w:gridCol w:w="3042"/>
      </w:tblGrid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3458B" w:rsidRPr="00C90799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bottom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proofErr w:type="spellStart"/>
            <w:r>
              <w:rPr>
                <w:sz w:val="28"/>
                <w:szCs w:val="28"/>
              </w:rPr>
              <w:t>Середнє</w:t>
            </w:r>
            <w:proofErr w:type="spellEnd"/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proofErr w:type="spellStart"/>
            <w:r>
              <w:rPr>
                <w:sz w:val="28"/>
                <w:szCs w:val="28"/>
              </w:rPr>
              <w:t>Середньоквадратичне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відхилення</w:t>
            </w:r>
            <w:proofErr w:type="spellEnd"/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Сексуальні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стосунки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шлюбу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7,0893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2,84220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Розлучення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6,5145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2,84656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r>
              <w:rPr>
                <w:sz w:val="28"/>
                <w:szCs w:val="28"/>
              </w:rPr>
              <w:t>Аборт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4,8608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2,64114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Проїзд</w:t>
            </w:r>
            <w:proofErr w:type="spellEnd"/>
            <w:r>
              <w:rPr>
                <w:sz w:val="28"/>
                <w:szCs w:val="28"/>
              </w:rPr>
              <w:t xml:space="preserve"> без оплати в </w:t>
            </w:r>
            <w:proofErr w:type="spellStart"/>
            <w:r>
              <w:rPr>
                <w:sz w:val="28"/>
                <w:szCs w:val="28"/>
              </w:rPr>
              <w:t>громадському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транспорті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3,5058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2,60707</w:t>
            </w: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0" w:hanging="20"/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 </w:t>
      </w:r>
      <w:proofErr w:type="spellStart"/>
      <w:r>
        <w:rPr>
          <w:b/>
          <w:bCs/>
          <w:sz w:val="28"/>
          <w:szCs w:val="28"/>
          <w:u w:val="single"/>
        </w:rPr>
        <w:t>наступної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сторінки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Д.2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tbl>
      <w:tblPr>
        <w:tblW w:w="99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680"/>
        <w:gridCol w:w="1247"/>
        <w:gridCol w:w="3042"/>
      </w:tblGrid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Гомосексуалізм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3,2686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2,68435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Проституція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3,1635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2,42126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Несплата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податків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є </w:t>
            </w:r>
            <w:proofErr w:type="spellStart"/>
            <w:r>
              <w:rPr>
                <w:sz w:val="28"/>
                <w:szCs w:val="28"/>
              </w:rPr>
              <w:t>така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можливість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2,5893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2,03136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людини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немає</w:t>
            </w:r>
            <w:proofErr w:type="spellEnd"/>
            <w:r>
              <w:rPr>
                <w:sz w:val="28"/>
                <w:szCs w:val="28"/>
              </w:rPr>
              <w:t xml:space="preserve"> права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2,4666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2,10693</w:t>
            </w:r>
          </w:p>
        </w:tc>
      </w:tr>
      <w:tr w:rsidR="0003458B">
        <w:trPr>
          <w:trHeight w:val="64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хабара, </w:t>
            </w:r>
            <w:proofErr w:type="spellStart"/>
            <w:r>
              <w:rPr>
                <w:sz w:val="28"/>
                <w:szCs w:val="28"/>
              </w:rPr>
              <w:t>використовуючи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службове</w:t>
            </w:r>
            <w:proofErr w:type="spellEnd"/>
            <w:r>
              <w:rPr>
                <w:sz w:val="28"/>
                <w:szCs w:val="28"/>
              </w:rPr>
              <w:t xml:space="preserve"> становище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1,7997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1,54188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Самогубство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1,7448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1,62830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батьки </w:t>
            </w:r>
            <w:proofErr w:type="spellStart"/>
            <w:r>
              <w:rPr>
                <w:sz w:val="28"/>
                <w:szCs w:val="28"/>
              </w:rPr>
              <w:t>б'ють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1,6040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1,23462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Крадіжка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чужої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1,3903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1,09665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Насильство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людей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1,3886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0,95045</w:t>
            </w:r>
          </w:p>
        </w:tc>
      </w:tr>
      <w:tr w:rsidR="0003458B">
        <w:trPr>
          <w:trHeight w:val="328"/>
          <w:jc w:val="center"/>
        </w:trPr>
        <w:tc>
          <w:tcPr>
            <w:tcW w:w="5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</w:pP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чоловік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б'є</w:t>
            </w:r>
            <w:proofErr w:type="spellEnd"/>
            <w:r>
              <w:rPr>
                <w:sz w:val="28"/>
                <w:szCs w:val="28"/>
              </w:rPr>
              <w:t xml:space="preserve"> дружину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1,3160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20" w:lineRule="atLeast"/>
              <w:ind w:left="60" w:right="60"/>
              <w:jc w:val="center"/>
            </w:pPr>
            <w:r>
              <w:rPr>
                <w:sz w:val="28"/>
                <w:szCs w:val="28"/>
              </w:rPr>
              <w:t>0,89219</w:t>
            </w: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0" w:hanging="20"/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00" w:lineRule="atLeas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К.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Приклади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бібліографічних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описів</w:t>
      </w:r>
      <w:proofErr w:type="spellEnd"/>
      <w:r>
        <w:rPr>
          <w:b/>
          <w:bCs/>
          <w:sz w:val="28"/>
          <w:szCs w:val="28"/>
        </w:rPr>
        <w:t xml:space="preserve"> для </w:t>
      </w:r>
      <w:proofErr w:type="spellStart"/>
      <w:r>
        <w:rPr>
          <w:b/>
          <w:bCs/>
          <w:sz w:val="28"/>
          <w:szCs w:val="28"/>
        </w:rPr>
        <w:t>позатекстового</w:t>
      </w:r>
      <w:proofErr w:type="spellEnd"/>
      <w:r>
        <w:rPr>
          <w:b/>
          <w:bCs/>
          <w:sz w:val="28"/>
          <w:szCs w:val="28"/>
        </w:rPr>
        <w:t xml:space="preserve"> списку </w:t>
      </w:r>
      <w:proofErr w:type="spellStart"/>
      <w:r>
        <w:rPr>
          <w:b/>
          <w:bCs/>
          <w:sz w:val="28"/>
          <w:szCs w:val="28"/>
        </w:rPr>
        <w:t>посилань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К.1.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Приклади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оформлення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бібліографічних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описів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посиланнях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джерела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200"/>
      </w:tblGrid>
      <w:tr w:rsidR="0003458B" w:rsidRPr="00C90799">
        <w:trPr>
          <w:trHeight w:val="6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8"/>
                <w:szCs w:val="28"/>
              </w:rPr>
              <w:t>Документ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Приклади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оформлення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бібліографічних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описів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посиланнях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джерела</w:t>
            </w:r>
            <w:proofErr w:type="spellEnd"/>
          </w:p>
        </w:tc>
      </w:tr>
      <w:tr w:rsidR="0003458B">
        <w:trPr>
          <w:trHeight w:val="3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3458B">
        <w:trPr>
          <w:trHeight w:val="9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автор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Слотердайк</w:t>
            </w:r>
            <w:proofErr w:type="spellEnd"/>
            <w:r>
              <w:rPr>
                <w:sz w:val="28"/>
                <w:szCs w:val="28"/>
              </w:rPr>
              <w:t xml:space="preserve"> П. Критика цинического разума. Пер. с нем. А. </w:t>
            </w: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Екатеринбург :</w:t>
            </w:r>
            <w:proofErr w:type="gramEnd"/>
            <w:r>
              <w:rPr>
                <w:sz w:val="28"/>
                <w:szCs w:val="28"/>
              </w:rPr>
              <w:t xml:space="preserve"> У-Фактория, Москва : ACT МОСКВА, 2009. 800 с.</w:t>
            </w:r>
          </w:p>
        </w:tc>
      </w:tr>
      <w:tr w:rsidR="0003458B">
        <w:trPr>
          <w:trHeight w:val="22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</w:t>
            </w:r>
            <w:proofErr w:type="spellStart"/>
            <w:r>
              <w:rPr>
                <w:sz w:val="28"/>
                <w:szCs w:val="28"/>
              </w:rPr>
              <w:t>автори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Делёз</w:t>
            </w:r>
            <w:proofErr w:type="spellEnd"/>
            <w:r>
              <w:rPr>
                <w:sz w:val="28"/>
                <w:szCs w:val="28"/>
              </w:rPr>
              <w:t xml:space="preserve">, Ж., </w:t>
            </w:r>
            <w:proofErr w:type="spellStart"/>
            <w:r>
              <w:rPr>
                <w:sz w:val="28"/>
                <w:szCs w:val="28"/>
              </w:rPr>
              <w:t>Гваттари</w:t>
            </w:r>
            <w:proofErr w:type="spellEnd"/>
            <w:r>
              <w:rPr>
                <w:sz w:val="28"/>
                <w:szCs w:val="28"/>
              </w:rPr>
              <w:t xml:space="preserve">, Ф. Анти-Эдип: Капитализм и шизофрения. Пер. с фр. </w:t>
            </w:r>
            <w:proofErr w:type="gramStart"/>
            <w:r>
              <w:rPr>
                <w:sz w:val="28"/>
                <w:szCs w:val="28"/>
              </w:rPr>
              <w:t>Екатеринбург :</w:t>
            </w:r>
            <w:proofErr w:type="gramEnd"/>
            <w:r>
              <w:rPr>
                <w:sz w:val="28"/>
                <w:szCs w:val="28"/>
              </w:rPr>
              <w:t xml:space="preserve"> У-Фактория, 2007. 672 с.</w:t>
            </w:r>
          </w:p>
          <w:p w:rsidR="0003458B" w:rsidRPr="00C90799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Подшивалкина</w:t>
            </w:r>
            <w:proofErr w:type="spellEnd"/>
            <w:r>
              <w:rPr>
                <w:sz w:val="28"/>
                <w:szCs w:val="28"/>
              </w:rPr>
              <w:t xml:space="preserve"> В., Бирюкова М. </w:t>
            </w:r>
            <w:proofErr w:type="spellStart"/>
            <w:r>
              <w:rPr>
                <w:sz w:val="28"/>
                <w:szCs w:val="28"/>
              </w:rPr>
              <w:t>Полисубъектность</w:t>
            </w:r>
            <w:proofErr w:type="spellEnd"/>
            <w:r>
              <w:rPr>
                <w:sz w:val="28"/>
                <w:szCs w:val="28"/>
              </w:rPr>
              <w:t xml:space="preserve"> как социальный феномен. </w:t>
            </w:r>
            <w:proofErr w:type="spellStart"/>
            <w:r>
              <w:rPr>
                <w:sz w:val="28"/>
                <w:szCs w:val="28"/>
              </w:rPr>
              <w:t>Праксиологический</w:t>
            </w:r>
            <w:proofErr w:type="spellEnd"/>
            <w:r>
              <w:rPr>
                <w:sz w:val="28"/>
                <w:szCs w:val="28"/>
              </w:rPr>
              <w:t xml:space="preserve"> дискурс // Социологические исследования. 2014. № 4. С. 13–19.</w:t>
            </w:r>
          </w:p>
        </w:tc>
      </w:tr>
      <w:tr w:rsidR="0003458B">
        <w:trPr>
          <w:trHeight w:val="1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</w:t>
            </w:r>
            <w:proofErr w:type="spellStart"/>
            <w:r>
              <w:rPr>
                <w:sz w:val="28"/>
                <w:szCs w:val="28"/>
              </w:rPr>
              <w:t>автори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Норт</w:t>
            </w:r>
            <w:proofErr w:type="spellEnd"/>
            <w:r>
              <w:rPr>
                <w:sz w:val="28"/>
                <w:szCs w:val="28"/>
              </w:rPr>
              <w:t xml:space="preserve"> Д., </w:t>
            </w:r>
            <w:proofErr w:type="spellStart"/>
            <w:r>
              <w:rPr>
                <w:sz w:val="28"/>
                <w:szCs w:val="28"/>
              </w:rPr>
              <w:t>Уоллис</w:t>
            </w:r>
            <w:proofErr w:type="spellEnd"/>
            <w:r>
              <w:rPr>
                <w:sz w:val="28"/>
                <w:szCs w:val="28"/>
              </w:rPr>
              <w:t xml:space="preserve"> Д., </w:t>
            </w:r>
            <w:proofErr w:type="spellStart"/>
            <w:r>
              <w:rPr>
                <w:sz w:val="28"/>
                <w:szCs w:val="28"/>
              </w:rPr>
              <w:t>Вайнгаст</w:t>
            </w:r>
            <w:proofErr w:type="spellEnd"/>
            <w:r>
              <w:rPr>
                <w:sz w:val="28"/>
                <w:szCs w:val="28"/>
              </w:rPr>
              <w:t xml:space="preserve"> Б. Насилие и социальные порядки. Концептуальные рамки для интерпретации письменной истории человечества. Пер. с англ. </w:t>
            </w:r>
            <w:proofErr w:type="gramStart"/>
            <w:r>
              <w:rPr>
                <w:sz w:val="28"/>
                <w:szCs w:val="28"/>
              </w:rPr>
              <w:t>Москва :</w:t>
            </w:r>
            <w:proofErr w:type="gramEnd"/>
            <w:r>
              <w:rPr>
                <w:sz w:val="28"/>
                <w:szCs w:val="28"/>
              </w:rPr>
              <w:t xml:space="preserve"> Изд. Института Гайдара, 2011. 480 с.</w:t>
            </w:r>
          </w:p>
        </w:tc>
      </w:tr>
      <w:tr w:rsidR="0003458B">
        <w:trPr>
          <w:trHeight w:val="1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автори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  <w:lang w:val="en-US"/>
              </w:rPr>
              <w:t xml:space="preserve">Kohn M. L., Naoi A., Schooler C., </w:t>
            </w:r>
            <w:proofErr w:type="spellStart"/>
            <w:r>
              <w:rPr>
                <w:sz w:val="28"/>
                <w:szCs w:val="28"/>
                <w:lang w:val="en-US"/>
              </w:rPr>
              <w:t>Slomczynski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K. M. Position in the class structure and psychological functioning in the United States, Japan, and Poland // American Journal of Sociology. 1990. № 95. P. 964–1008; </w:t>
            </w:r>
          </w:p>
        </w:tc>
      </w:tr>
      <w:tr w:rsidR="0003458B">
        <w:trPr>
          <w:trHeight w:val="9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п’ять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авторів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  <w:lang w:val="en-US"/>
              </w:rPr>
              <w:t>Family, Socialization and Interaction Process / Parsons T</w:t>
            </w:r>
            <w:r w:rsidRPr="00C90799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et al. </w:t>
            </w:r>
            <w:proofErr w:type="gramStart"/>
            <w:r>
              <w:rPr>
                <w:sz w:val="28"/>
                <w:szCs w:val="28"/>
                <w:lang w:val="en-US"/>
              </w:rPr>
              <w:t>London 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Routledge &amp; Kegan Paul, 1956. 421 p.</w:t>
            </w:r>
          </w:p>
        </w:tc>
      </w:tr>
      <w:tr w:rsidR="0003458B">
        <w:trPr>
          <w:trHeight w:val="6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автора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 xml:space="preserve">Новые социальные неравенства / Под ред. С. Макеева. </w:t>
            </w:r>
            <w:proofErr w:type="gramStart"/>
            <w:r>
              <w:rPr>
                <w:sz w:val="28"/>
                <w:szCs w:val="28"/>
              </w:rPr>
              <w:t>Киев :</w:t>
            </w:r>
            <w:proofErr w:type="gramEnd"/>
            <w:r>
              <w:rPr>
                <w:sz w:val="28"/>
                <w:szCs w:val="28"/>
              </w:rPr>
              <w:t xml:space="preserve"> ИС НАНУ, 2006. 355 с.</w:t>
            </w:r>
          </w:p>
        </w:tc>
      </w:tr>
      <w:tr w:rsidR="0003458B">
        <w:trPr>
          <w:trHeight w:val="9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монографія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Українське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студентство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пошуках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ідентичності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монографія</w:t>
            </w:r>
            <w:proofErr w:type="spellEnd"/>
            <w:r>
              <w:rPr>
                <w:sz w:val="28"/>
                <w:szCs w:val="28"/>
              </w:rPr>
              <w:t xml:space="preserve"> / за ред. В. </w:t>
            </w:r>
            <w:proofErr w:type="spellStart"/>
            <w:r>
              <w:rPr>
                <w:sz w:val="28"/>
                <w:szCs w:val="28"/>
              </w:rPr>
              <w:t>Арбєніної</w:t>
            </w:r>
            <w:proofErr w:type="spellEnd"/>
            <w:r>
              <w:rPr>
                <w:sz w:val="28"/>
                <w:szCs w:val="28"/>
              </w:rPr>
              <w:t xml:space="preserve">, Л. </w:t>
            </w:r>
            <w:proofErr w:type="spellStart"/>
            <w:r>
              <w:rPr>
                <w:sz w:val="28"/>
                <w:szCs w:val="28"/>
              </w:rPr>
              <w:t>Сокурянської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 :</w:t>
            </w:r>
            <w:proofErr w:type="gramEnd"/>
            <w:r>
              <w:rPr>
                <w:sz w:val="28"/>
                <w:szCs w:val="28"/>
              </w:rPr>
              <w:t xml:space="preserve"> ХНУ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В. Н. </w:t>
            </w:r>
            <w:proofErr w:type="spellStart"/>
            <w:r>
              <w:rPr>
                <w:sz w:val="28"/>
                <w:szCs w:val="28"/>
              </w:rPr>
              <w:t>Каразіна</w:t>
            </w:r>
            <w:proofErr w:type="spellEnd"/>
            <w:r>
              <w:rPr>
                <w:sz w:val="28"/>
                <w:szCs w:val="28"/>
              </w:rPr>
              <w:t>, 2012. 520 с.</w:t>
            </w: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  <w:shd w:val="clear" w:color="auto" w:fill="00FF00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К.1.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tbl>
      <w:tblPr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200"/>
      </w:tblGrid>
      <w:tr w:rsidR="0003458B">
        <w:trPr>
          <w:trHeight w:val="3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 w:hanging="360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3458B">
        <w:trPr>
          <w:trHeight w:val="12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дисертації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 xml:space="preserve">Степанищев С. Социальное время в контексте системного анализа развития </w:t>
            </w:r>
            <w:proofErr w:type="gramStart"/>
            <w:r>
              <w:rPr>
                <w:sz w:val="28"/>
                <w:szCs w:val="28"/>
              </w:rPr>
              <w:t>общества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… кандидата философских </w:t>
            </w:r>
            <w:proofErr w:type="gramStart"/>
            <w:r>
              <w:rPr>
                <w:sz w:val="28"/>
                <w:szCs w:val="28"/>
              </w:rPr>
              <w:t>наук :</w:t>
            </w:r>
            <w:proofErr w:type="gramEnd"/>
            <w:r>
              <w:rPr>
                <w:sz w:val="28"/>
                <w:szCs w:val="28"/>
              </w:rPr>
              <w:t xml:space="preserve"> 09.00.11 – социальная философия. Таганрог, 2010. 168 с.</w:t>
            </w:r>
          </w:p>
        </w:tc>
      </w:tr>
      <w:tr w:rsidR="0003458B">
        <w:trPr>
          <w:trHeight w:val="9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автореферати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дисертацій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Заєць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Публічність</w:t>
            </w:r>
            <w:proofErr w:type="spellEnd"/>
            <w:r>
              <w:rPr>
                <w:sz w:val="28"/>
                <w:szCs w:val="28"/>
              </w:rPr>
              <w:t xml:space="preserve"> як </w:t>
            </w:r>
            <w:proofErr w:type="spellStart"/>
            <w:r>
              <w:rPr>
                <w:sz w:val="28"/>
                <w:szCs w:val="28"/>
              </w:rPr>
              <w:t>соціокультурний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феномен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автореф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на </w:t>
            </w:r>
            <w:proofErr w:type="spellStart"/>
            <w:r>
              <w:rPr>
                <w:sz w:val="28"/>
                <w:szCs w:val="28"/>
              </w:rPr>
              <w:t>здобуття</w:t>
            </w:r>
            <w:proofErr w:type="spellEnd"/>
            <w:r>
              <w:rPr>
                <w:sz w:val="28"/>
                <w:szCs w:val="28"/>
              </w:rPr>
              <w:t xml:space="preserve"> наук.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канд. </w:t>
            </w:r>
            <w:proofErr w:type="spellStart"/>
            <w:r>
              <w:rPr>
                <w:sz w:val="28"/>
                <w:szCs w:val="28"/>
              </w:rPr>
              <w:t>соціол</w:t>
            </w:r>
            <w:proofErr w:type="spellEnd"/>
            <w:r>
              <w:rPr>
                <w:sz w:val="28"/>
                <w:szCs w:val="28"/>
              </w:rPr>
              <w:t xml:space="preserve">. наук : спец. 22.00.01. </w:t>
            </w:r>
            <w:proofErr w:type="spellStart"/>
            <w:r>
              <w:rPr>
                <w:sz w:val="28"/>
                <w:szCs w:val="28"/>
              </w:rPr>
              <w:t>Харків</w:t>
            </w:r>
            <w:proofErr w:type="spellEnd"/>
            <w:r>
              <w:rPr>
                <w:sz w:val="28"/>
                <w:szCs w:val="28"/>
              </w:rPr>
              <w:t>, 2014. 19 с.</w:t>
            </w:r>
          </w:p>
        </w:tc>
      </w:tr>
      <w:tr w:rsidR="0003458B">
        <w:trPr>
          <w:trHeight w:val="95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довідники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 xml:space="preserve">Большой толковый социологический словарь. Т. 2. </w:t>
            </w:r>
            <w:proofErr w:type="gramStart"/>
            <w:r>
              <w:rPr>
                <w:sz w:val="28"/>
                <w:szCs w:val="28"/>
              </w:rPr>
              <w:t>Москва :</w:t>
            </w:r>
            <w:proofErr w:type="gramEnd"/>
            <w:r>
              <w:rPr>
                <w:sz w:val="28"/>
                <w:szCs w:val="28"/>
              </w:rPr>
              <w:t xml:space="preserve"> Вечер, АСТ, 1999. 527 с.</w:t>
            </w:r>
          </w:p>
        </w:tc>
      </w:tr>
      <w:tr w:rsidR="0003458B">
        <w:trPr>
          <w:trHeight w:val="44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багатотомні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Валлерстайн</w:t>
            </w:r>
            <w:proofErr w:type="spellEnd"/>
            <w:r>
              <w:rPr>
                <w:sz w:val="28"/>
                <w:szCs w:val="28"/>
              </w:rPr>
              <w:t xml:space="preserve"> И. Мир-система Модерна. Т. 1. Капиталистическое сельское хозяйство и истоки европейского мира-экономики в XVI веке. Пер. с англ. </w:t>
            </w:r>
            <w:proofErr w:type="gramStart"/>
            <w:r>
              <w:rPr>
                <w:sz w:val="28"/>
                <w:szCs w:val="28"/>
              </w:rPr>
              <w:t>Москва :</w:t>
            </w:r>
            <w:proofErr w:type="gramEnd"/>
            <w:r>
              <w:rPr>
                <w:sz w:val="28"/>
                <w:szCs w:val="28"/>
              </w:rPr>
              <w:t xml:space="preserve"> Русский Фонд Содействия Образованию и Науке, 2015. 592 с.</w:t>
            </w: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Элиас</w:t>
            </w:r>
            <w:proofErr w:type="spellEnd"/>
            <w:r>
              <w:rPr>
                <w:sz w:val="28"/>
                <w:szCs w:val="28"/>
              </w:rPr>
              <w:t xml:space="preserve"> Н. О процессе цивилизации. Социогенетические и психогенетические исследования. Пер. с нем. Т. 1–2. </w:t>
            </w:r>
            <w:proofErr w:type="gramStart"/>
            <w:r>
              <w:rPr>
                <w:sz w:val="28"/>
                <w:szCs w:val="28"/>
              </w:rPr>
              <w:t>Москва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Санкт-Петербург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: Университетская книга, 2001. 336 с. + 378 с.</w:t>
            </w: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8"/>
                <w:szCs w:val="28"/>
              </w:rPr>
              <w:t>Гегель Г. В. Ф. Сочинения. Т. 1. Энциклопедия философских наук. Ч. 1. Логика. Пер. с нем. Москва–</w:t>
            </w:r>
            <w:proofErr w:type="gramStart"/>
            <w:r>
              <w:rPr>
                <w:sz w:val="28"/>
                <w:szCs w:val="28"/>
              </w:rPr>
              <w:t>Ленинград :</w:t>
            </w:r>
            <w:proofErr w:type="gramEnd"/>
            <w:r>
              <w:rPr>
                <w:sz w:val="28"/>
                <w:szCs w:val="28"/>
              </w:rPr>
              <w:t xml:space="preserve"> Госиздат, 1929. 437 с.</w:t>
            </w:r>
          </w:p>
        </w:tc>
      </w:tr>
      <w:tr w:rsidR="0003458B">
        <w:trPr>
          <w:trHeight w:val="318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Частина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документу</w:t>
            </w:r>
          </w:p>
        </w:tc>
      </w:tr>
      <w:tr w:rsidR="0003458B">
        <w:trPr>
          <w:trHeight w:val="19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матеріали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конференцій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sz w:val="28"/>
                <w:szCs w:val="28"/>
              </w:rPr>
              <w:t>Резнік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  <w:proofErr w:type="spellStart"/>
            <w:r>
              <w:rPr>
                <w:sz w:val="28"/>
                <w:szCs w:val="28"/>
              </w:rPr>
              <w:t>Модернізація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самоорганізація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леґітимація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соціального</w:t>
            </w:r>
            <w:proofErr w:type="spellEnd"/>
            <w:r>
              <w:rPr>
                <w:sz w:val="28"/>
                <w:szCs w:val="28"/>
              </w:rPr>
              <w:t xml:space="preserve"> порядку у </w:t>
            </w:r>
            <w:proofErr w:type="spellStart"/>
            <w:r>
              <w:rPr>
                <w:sz w:val="28"/>
                <w:szCs w:val="28"/>
              </w:rPr>
              <w:t>сучасному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перехідному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суспільстві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концепція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дослідження</w:t>
            </w:r>
            <w:proofErr w:type="spellEnd"/>
            <w:r>
              <w:rPr>
                <w:sz w:val="28"/>
                <w:szCs w:val="28"/>
              </w:rPr>
              <w:t xml:space="preserve"> // </w:t>
            </w:r>
            <w:proofErr w:type="spellStart"/>
            <w:r>
              <w:rPr>
                <w:sz w:val="28"/>
                <w:szCs w:val="28"/>
              </w:rPr>
              <w:t>Методологія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теорія</w:t>
            </w:r>
            <w:proofErr w:type="spellEnd"/>
            <w:r>
              <w:rPr>
                <w:sz w:val="28"/>
                <w:szCs w:val="28"/>
              </w:rPr>
              <w:t xml:space="preserve"> та практика </w:t>
            </w:r>
            <w:proofErr w:type="spellStart"/>
            <w:r>
              <w:rPr>
                <w:sz w:val="28"/>
                <w:szCs w:val="28"/>
              </w:rPr>
              <w:t>соціологічного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суспільства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Збірник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праць</w:t>
            </w:r>
            <w:proofErr w:type="spellEnd"/>
            <w:r>
              <w:rPr>
                <w:sz w:val="28"/>
                <w:szCs w:val="28"/>
              </w:rPr>
              <w:t xml:space="preserve">. 2014. </w:t>
            </w:r>
            <w:proofErr w:type="spellStart"/>
            <w:r>
              <w:rPr>
                <w:sz w:val="28"/>
                <w:szCs w:val="28"/>
              </w:rPr>
              <w:t>Вип</w:t>
            </w:r>
            <w:proofErr w:type="spellEnd"/>
            <w:r>
              <w:rPr>
                <w:sz w:val="28"/>
                <w:szCs w:val="28"/>
              </w:rPr>
              <w:t>. 20. С. 21–25.</w:t>
            </w:r>
          </w:p>
        </w:tc>
      </w:tr>
      <w:tr w:rsidR="0003458B" w:rsidRPr="0055674E">
        <w:trPr>
          <w:trHeight w:val="191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Default="0003458B">
            <w:pPr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доповідей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Pr="00A30C75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A30C75">
              <w:rPr>
                <w:sz w:val="28"/>
                <w:szCs w:val="28"/>
                <w:lang w:val="uk-UA"/>
              </w:rPr>
              <w:t>Євдокимова І.А. Соціальне обслуговування внутрішньо переміщених осіб: напрями соціологічних досліджень</w:t>
            </w:r>
            <w:r w:rsidRPr="00A30C75">
              <w:rPr>
                <w:sz w:val="28"/>
                <w:szCs w:val="28"/>
              </w:rPr>
              <w:t xml:space="preserve"> // </w:t>
            </w:r>
            <w:r w:rsidRPr="00A30C75">
              <w:rPr>
                <w:sz w:val="28"/>
                <w:szCs w:val="28"/>
                <w:lang w:val="uk-UA"/>
              </w:rPr>
              <w:t xml:space="preserve">Нові нерівності – нові конфлікти: шляхи подолання. Тези доповідей та виступів учасників ІІІ Конгресу Соціологічного асоціації України. </w:t>
            </w:r>
            <w:proofErr w:type="spellStart"/>
            <w:r w:rsidRPr="00A30C75">
              <w:rPr>
                <w:sz w:val="28"/>
                <w:szCs w:val="28"/>
              </w:rPr>
              <w:t>Харків</w:t>
            </w:r>
            <w:proofErr w:type="spellEnd"/>
            <w:r w:rsidRPr="00A30C75">
              <w:rPr>
                <w:sz w:val="28"/>
                <w:szCs w:val="28"/>
              </w:rPr>
              <w:t>, 20</w:t>
            </w:r>
            <w:r w:rsidRPr="00A30C75">
              <w:rPr>
                <w:sz w:val="28"/>
                <w:szCs w:val="28"/>
                <w:lang w:val="uk-UA"/>
              </w:rPr>
              <w:t>17</w:t>
            </w:r>
            <w:r w:rsidRPr="00A30C75">
              <w:rPr>
                <w:sz w:val="28"/>
                <w:szCs w:val="28"/>
              </w:rPr>
              <w:t xml:space="preserve">. С. </w:t>
            </w:r>
            <w:r w:rsidRPr="00A30C75">
              <w:rPr>
                <w:sz w:val="28"/>
                <w:szCs w:val="28"/>
                <w:lang w:val="uk-UA"/>
              </w:rPr>
              <w:t>163-164</w:t>
            </w:r>
            <w:r w:rsidRPr="00A30C75">
              <w:rPr>
                <w:sz w:val="28"/>
                <w:szCs w:val="28"/>
              </w:rPr>
              <w:t>.</w:t>
            </w:r>
          </w:p>
        </w:tc>
      </w:tr>
    </w:tbl>
    <w:p w:rsidR="0003458B" w:rsidRDefault="000345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28"/>
          <w:szCs w:val="28"/>
          <w:shd w:val="clear" w:color="auto" w:fill="00FF00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Продовження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К.1.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tbl>
      <w:tblPr>
        <w:tblW w:w="98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7200"/>
        <w:gridCol w:w="12"/>
      </w:tblGrid>
      <w:tr w:rsidR="0003458B" w:rsidRPr="00C90799" w:rsidTr="00A30C75">
        <w:trPr>
          <w:trHeight w:val="318"/>
          <w:jc w:val="right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Частина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періодичного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видання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аналітичний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опис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3458B" w:rsidTr="00A30C75">
        <w:trPr>
          <w:gridAfter w:val="1"/>
          <w:wAfter w:w="12" w:type="dxa"/>
          <w:trHeight w:val="3528"/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2" w:type="dxa"/>
              <w:bottom w:w="80" w:type="dxa"/>
              <w:right w:w="80" w:type="dxa"/>
            </w:tcMar>
          </w:tcPr>
          <w:p w:rsidR="0003458B" w:rsidRPr="00A30C75" w:rsidRDefault="0003458B" w:rsidP="00A30C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proofErr w:type="spellStart"/>
            <w:r w:rsidRPr="00A30C75">
              <w:rPr>
                <w:b/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Lindenberg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6D320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An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assessment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new</w:t>
            </w:r>
            <w:r w:rsidRPr="006D320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political economy: Its potential for the social sciences and for sociology in particular // Sociological Theory. </w:t>
            </w:r>
            <w:r>
              <w:rPr>
                <w:sz w:val="28"/>
                <w:szCs w:val="28"/>
              </w:rPr>
              <w:t xml:space="preserve">1985. </w:t>
            </w:r>
            <w:r>
              <w:rPr>
                <w:sz w:val="28"/>
                <w:szCs w:val="28"/>
                <w:lang w:val="en-US"/>
              </w:rPr>
              <w:t>Vol</w:t>
            </w:r>
            <w:r>
              <w:rPr>
                <w:sz w:val="28"/>
                <w:szCs w:val="28"/>
              </w:rPr>
              <w:t xml:space="preserve">. 3.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. 99–114.</w:t>
            </w: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Керимова Л., Керимов Т. Теория </w:t>
            </w:r>
            <w:proofErr w:type="spellStart"/>
            <w:r>
              <w:rPr>
                <w:sz w:val="28"/>
                <w:szCs w:val="28"/>
              </w:rPr>
              <w:t>структурации</w:t>
            </w:r>
            <w:proofErr w:type="spellEnd"/>
            <w:r>
              <w:rPr>
                <w:sz w:val="28"/>
                <w:szCs w:val="28"/>
              </w:rPr>
              <w:t xml:space="preserve"> Э. </w:t>
            </w:r>
            <w:proofErr w:type="spellStart"/>
            <w:r>
              <w:rPr>
                <w:sz w:val="28"/>
                <w:szCs w:val="28"/>
              </w:rPr>
              <w:t>Гидденса</w:t>
            </w:r>
            <w:proofErr w:type="spellEnd"/>
            <w:r>
              <w:rPr>
                <w:sz w:val="28"/>
                <w:szCs w:val="28"/>
              </w:rPr>
              <w:t xml:space="preserve">: методологические аспекты // Социологические исследования. 1997. № 3.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37–47.</w:t>
            </w: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</w:p>
          <w:p w:rsidR="0003458B" w:rsidRDefault="000345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39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Бичахчян</w:t>
            </w:r>
            <w:proofErr w:type="spellEnd"/>
            <w:r>
              <w:rPr>
                <w:sz w:val="28"/>
                <w:szCs w:val="28"/>
              </w:rPr>
              <w:t xml:space="preserve"> М. Правосознание как форма общественного сознания в условиях современного политического процесса // Философия права. 2008. № 5. С. 122–126.</w:t>
            </w:r>
          </w:p>
        </w:tc>
      </w:tr>
      <w:tr w:rsidR="0003458B" w:rsidRPr="00C90799" w:rsidTr="00A30C75">
        <w:trPr>
          <w:trHeight w:val="2238"/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b/>
                <w:bCs/>
                <w:sz w:val="28"/>
                <w:szCs w:val="28"/>
              </w:rPr>
              <w:t>Електронні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Д. Рождённые кликать </w:t>
            </w:r>
            <w:proofErr w:type="gramStart"/>
            <w:r>
              <w:rPr>
                <w:sz w:val="28"/>
                <w:szCs w:val="28"/>
              </w:rPr>
              <w:t>URL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Hyperlink0"/>
                  <w:sz w:val="28"/>
                  <w:szCs w:val="28"/>
                </w:rPr>
                <w:t>http://sabitov.kz/2012/09/01/rojdennye-klikat</w:t>
              </w:r>
            </w:hyperlink>
            <w:r>
              <w:rPr>
                <w:rStyle w:val="None"/>
                <w:sz w:val="28"/>
                <w:szCs w:val="28"/>
              </w:rPr>
              <w:t xml:space="preserve"> (дата </w:t>
            </w:r>
            <w:proofErr w:type="spellStart"/>
            <w:r>
              <w:rPr>
                <w:rStyle w:val="None"/>
                <w:sz w:val="28"/>
                <w:szCs w:val="28"/>
              </w:rPr>
              <w:t>звернення</w:t>
            </w:r>
            <w:proofErr w:type="spellEnd"/>
            <w:r>
              <w:rPr>
                <w:rStyle w:val="None"/>
                <w:sz w:val="28"/>
                <w:szCs w:val="28"/>
              </w:rPr>
              <w:t>: 30.05.2018).</w:t>
            </w:r>
          </w:p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8"/>
                <w:szCs w:val="28"/>
              </w:rPr>
            </w:pPr>
          </w:p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proofErr w:type="spellStart"/>
            <w:r>
              <w:rPr>
                <w:rStyle w:val="None"/>
                <w:sz w:val="28"/>
                <w:szCs w:val="28"/>
              </w:rPr>
              <w:t>Руткевич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А. Арнольд </w:t>
            </w:r>
            <w:proofErr w:type="spellStart"/>
            <w:r>
              <w:rPr>
                <w:rStyle w:val="None"/>
                <w:sz w:val="28"/>
                <w:szCs w:val="28"/>
              </w:rPr>
              <w:t>Гелен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. URL : </w:t>
            </w:r>
            <w:hyperlink r:id="rId9" w:history="1">
              <w:r>
                <w:rPr>
                  <w:rStyle w:val="Hyperlink0"/>
                  <w:sz w:val="28"/>
                  <w:szCs w:val="28"/>
                </w:rPr>
                <w:t>http://ecsocman.hse.ru/data/2010/03/25/1210485616/Filosofy_dvadtsatogo_veka_2_x28Arnold_Gelenx2c_str.85-102x29.pdf</w:t>
              </w:r>
            </w:hyperlink>
            <w:r>
              <w:rPr>
                <w:rStyle w:val="None"/>
                <w:sz w:val="28"/>
                <w:szCs w:val="28"/>
              </w:rPr>
              <w:t xml:space="preserve"> (дата </w:t>
            </w:r>
            <w:proofErr w:type="spellStart"/>
            <w:r>
              <w:rPr>
                <w:rStyle w:val="None"/>
                <w:sz w:val="28"/>
                <w:szCs w:val="28"/>
              </w:rPr>
              <w:t>звернення</w:t>
            </w:r>
            <w:proofErr w:type="spellEnd"/>
            <w:r>
              <w:rPr>
                <w:rStyle w:val="None"/>
                <w:sz w:val="28"/>
                <w:szCs w:val="28"/>
              </w:rPr>
              <w:t>: 30.09.2019)</w:t>
            </w:r>
          </w:p>
        </w:tc>
      </w:tr>
      <w:tr w:rsidR="0003458B" w:rsidRPr="00C90799" w:rsidTr="00A30C75">
        <w:trPr>
          <w:trHeight w:val="1270"/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Авторські</w:t>
            </w:r>
            <w:proofErr w:type="spellEnd"/>
            <w:r>
              <w:rPr>
                <w:rStyle w:val="None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свідоцтва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Style w:val="None"/>
                <w:sz w:val="28"/>
                <w:szCs w:val="28"/>
              </w:rPr>
              <w:t xml:space="preserve">Устройство для захвата неориентированных деталей типа </w:t>
            </w:r>
            <w:proofErr w:type="gramStart"/>
            <w:r>
              <w:rPr>
                <w:rStyle w:val="None"/>
                <w:sz w:val="28"/>
                <w:szCs w:val="28"/>
              </w:rPr>
              <w:t>валов :</w:t>
            </w:r>
            <w:proofErr w:type="gramEnd"/>
            <w:r>
              <w:rPr>
                <w:rStyle w:val="None"/>
                <w:sz w:val="28"/>
                <w:szCs w:val="28"/>
              </w:rPr>
              <w:t xml:space="preserve"> авт. </w:t>
            </w:r>
            <w:proofErr w:type="spellStart"/>
            <w:r>
              <w:rPr>
                <w:rStyle w:val="None"/>
                <w:sz w:val="28"/>
                <w:szCs w:val="28"/>
              </w:rPr>
              <w:t>св</w:t>
            </w:r>
            <w:proofErr w:type="spellEnd"/>
            <w:r>
              <w:rPr>
                <w:rStyle w:val="None"/>
                <w:sz w:val="28"/>
                <w:szCs w:val="28"/>
              </w:rPr>
              <w:t>-во 1007970 СССР, МКИ</w:t>
            </w:r>
            <w:r>
              <w:rPr>
                <w:rStyle w:val="None"/>
                <w:sz w:val="28"/>
                <w:szCs w:val="28"/>
                <w:vertAlign w:val="superscript"/>
              </w:rPr>
              <w:t>3</w:t>
            </w:r>
            <w:r>
              <w:rPr>
                <w:rStyle w:val="None"/>
                <w:sz w:val="28"/>
                <w:szCs w:val="28"/>
              </w:rPr>
              <w:t xml:space="preserve"> В 25 J15/00. № 3360585/25–08 ; </w:t>
            </w:r>
            <w:proofErr w:type="spellStart"/>
            <w:r>
              <w:rPr>
                <w:rStyle w:val="None"/>
                <w:sz w:val="28"/>
                <w:szCs w:val="28"/>
              </w:rPr>
              <w:t>заявл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None"/>
                <w:sz w:val="28"/>
                <w:szCs w:val="28"/>
              </w:rPr>
              <w:t>23.11.1981 ;</w:t>
            </w:r>
            <w:proofErr w:type="gramEnd"/>
            <w:r>
              <w:rPr>
                <w:rStyle w:val="None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ne"/>
                <w:sz w:val="28"/>
                <w:szCs w:val="28"/>
              </w:rPr>
              <w:t>опубл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. 30.03.1983, </w:t>
            </w:r>
            <w:proofErr w:type="spellStart"/>
            <w:r>
              <w:rPr>
                <w:rStyle w:val="None"/>
                <w:sz w:val="28"/>
                <w:szCs w:val="28"/>
              </w:rPr>
              <w:t>Бюл</w:t>
            </w:r>
            <w:proofErr w:type="spellEnd"/>
            <w:r>
              <w:rPr>
                <w:rStyle w:val="None"/>
                <w:sz w:val="28"/>
                <w:szCs w:val="28"/>
              </w:rPr>
              <w:t>. № 12. 115 с.</w:t>
            </w:r>
          </w:p>
        </w:tc>
      </w:tr>
      <w:tr w:rsidR="0003458B" w:rsidRPr="00C90799" w:rsidTr="00700F4E">
        <w:trPr>
          <w:trHeight w:val="1253"/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Препринти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8"/>
                <w:szCs w:val="28"/>
              </w:rPr>
            </w:pPr>
            <w:proofErr w:type="spellStart"/>
            <w:r>
              <w:rPr>
                <w:rStyle w:val="None"/>
                <w:sz w:val="28"/>
                <w:szCs w:val="28"/>
              </w:rPr>
              <w:t>Барсукова</w:t>
            </w:r>
            <w:proofErr w:type="spellEnd"/>
            <w:r>
              <w:rPr>
                <w:rStyle w:val="None"/>
                <w:sz w:val="28"/>
                <w:szCs w:val="28"/>
              </w:rPr>
              <w:t xml:space="preserve"> С.Ю. Патриотизм или прагматизм? Стратегии участников продовольственных рынков в России. Москва, 2010. 40 с. (Препринт / ГУ ВШЭ, Препринты серии </w:t>
            </w:r>
            <w:r>
              <w:rPr>
                <w:rStyle w:val="None"/>
                <w:sz w:val="28"/>
                <w:szCs w:val="28"/>
                <w:lang w:val="en-US"/>
              </w:rPr>
              <w:t>WP</w:t>
            </w:r>
            <w:r>
              <w:rPr>
                <w:rStyle w:val="None"/>
                <w:sz w:val="28"/>
                <w:szCs w:val="28"/>
              </w:rPr>
              <w:t>4 «Социология рынков»; WP4/2010/02).</w:t>
            </w:r>
          </w:p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03458B" w:rsidRPr="00C90799" w:rsidTr="00A30C75">
        <w:trPr>
          <w:trHeight w:val="1253"/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Депоновані</w:t>
            </w:r>
            <w:proofErr w:type="spellEnd"/>
            <w:r>
              <w:rPr>
                <w:rStyle w:val="None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наукові</w:t>
            </w:r>
            <w:proofErr w:type="spellEnd"/>
            <w:r>
              <w:rPr>
                <w:rStyle w:val="None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8"/>
                <w:szCs w:val="28"/>
              </w:rPr>
            </w:pPr>
            <w:r>
              <w:rPr>
                <w:rStyle w:val="None"/>
                <w:sz w:val="28"/>
                <w:szCs w:val="28"/>
              </w:rPr>
              <w:t xml:space="preserve">Иванов В. И., Петров А. К., Васечкин М. Е., Свиридов О. Н., Парамонов А. З. Социологическое исследование малых групп населения. Москва, 2002. 110 с. </w:t>
            </w:r>
            <w:proofErr w:type="spellStart"/>
            <w:r>
              <w:rPr>
                <w:rStyle w:val="None"/>
                <w:sz w:val="28"/>
                <w:szCs w:val="28"/>
              </w:rPr>
              <w:t>Деп</w:t>
            </w:r>
            <w:proofErr w:type="spellEnd"/>
            <w:r>
              <w:rPr>
                <w:rStyle w:val="None"/>
                <w:sz w:val="28"/>
                <w:szCs w:val="28"/>
              </w:rPr>
              <w:t>. в ВИНИТИ 13.06.2002, № 145432.</w:t>
            </w:r>
          </w:p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one"/>
                <w:sz w:val="28"/>
                <w:szCs w:val="28"/>
              </w:rPr>
            </w:pPr>
          </w:p>
          <w:p w:rsidR="0003458B" w:rsidRDefault="0003458B" w:rsidP="00700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Style w:val="None"/>
                <w:sz w:val="28"/>
                <w:szCs w:val="28"/>
              </w:rPr>
              <w:t xml:space="preserve">Разумовский В. А., Андреев Д. А. Управление маркетинговыми исследованиями в регионе. Москва, 2002. 210 с. </w:t>
            </w:r>
            <w:proofErr w:type="spellStart"/>
            <w:r>
              <w:rPr>
                <w:rStyle w:val="None"/>
                <w:sz w:val="28"/>
                <w:szCs w:val="28"/>
              </w:rPr>
              <w:t>Деп</w:t>
            </w:r>
            <w:proofErr w:type="spellEnd"/>
            <w:r>
              <w:rPr>
                <w:rStyle w:val="None"/>
                <w:sz w:val="28"/>
                <w:szCs w:val="28"/>
              </w:rPr>
              <w:t>. в ИНИОН Рос. акад. наук 15.02.2002, № 139876.</w:t>
            </w:r>
          </w:p>
        </w:tc>
      </w:tr>
    </w:tbl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Л.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Приклад </w:t>
      </w:r>
      <w:proofErr w:type="spellStart"/>
      <w:r>
        <w:rPr>
          <w:rStyle w:val="None"/>
          <w:b/>
          <w:bCs/>
          <w:sz w:val="28"/>
          <w:szCs w:val="28"/>
        </w:rPr>
        <w:t>оформлення</w:t>
      </w:r>
      <w:proofErr w:type="spellEnd"/>
      <w:r>
        <w:rPr>
          <w:rStyle w:val="None"/>
          <w:b/>
          <w:bCs/>
          <w:sz w:val="28"/>
          <w:szCs w:val="28"/>
        </w:rPr>
        <w:t xml:space="preserve"> «</w:t>
      </w:r>
      <w:proofErr w:type="spellStart"/>
      <w:r>
        <w:rPr>
          <w:rStyle w:val="None"/>
          <w:b/>
          <w:bCs/>
          <w:sz w:val="28"/>
          <w:szCs w:val="28"/>
        </w:rPr>
        <w:t>Подання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голові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екзаменаційної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комісії</w:t>
      </w:r>
      <w:proofErr w:type="spellEnd"/>
      <w:r>
        <w:rPr>
          <w:rStyle w:val="None"/>
          <w:b/>
          <w:bCs/>
          <w:sz w:val="28"/>
          <w:szCs w:val="28"/>
        </w:rPr>
        <w:t>»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b/>
          <w:bCs/>
          <w:spacing w:val="-10"/>
          <w:sz w:val="28"/>
          <w:szCs w:val="28"/>
        </w:rPr>
      </w:pPr>
      <w:r>
        <w:rPr>
          <w:rStyle w:val="None"/>
          <w:b/>
          <w:bCs/>
          <w:spacing w:val="-10"/>
          <w:sz w:val="28"/>
          <w:szCs w:val="28"/>
        </w:rPr>
        <w:t>ХАРКІВСЬКИЙ НАЦІОНАЛЬНИЙ УНІВЕРСИТЕТ ІМЕНІ В.</w:t>
      </w:r>
      <w:r>
        <w:rPr>
          <w:rStyle w:val="None"/>
          <w:b/>
          <w:bCs/>
          <w:spacing w:val="-10"/>
          <w:sz w:val="28"/>
          <w:szCs w:val="28"/>
          <w:lang w:val="en-US"/>
        </w:rPr>
        <w:t> </w:t>
      </w:r>
      <w:r>
        <w:rPr>
          <w:rStyle w:val="None"/>
          <w:b/>
          <w:bCs/>
          <w:spacing w:val="-10"/>
          <w:sz w:val="28"/>
          <w:szCs w:val="28"/>
        </w:rPr>
        <w:t>Н.</w:t>
      </w:r>
      <w:r>
        <w:rPr>
          <w:rStyle w:val="None"/>
          <w:b/>
          <w:bCs/>
          <w:spacing w:val="-10"/>
          <w:sz w:val="28"/>
          <w:szCs w:val="28"/>
          <w:lang w:val="en-US"/>
        </w:rPr>
        <w:t> </w:t>
      </w:r>
      <w:r>
        <w:rPr>
          <w:rStyle w:val="None"/>
          <w:b/>
          <w:bCs/>
          <w:spacing w:val="-10"/>
          <w:sz w:val="28"/>
          <w:szCs w:val="28"/>
        </w:rPr>
        <w:t>КАРАЗІНА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ПОДАННЯ</w:t>
      </w:r>
    </w:p>
    <w:p w:rsidR="0003458B" w:rsidRDefault="0003458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ГОЛОВІ ЕКЗАМЕНАЦІЙНОЇ КОМІСІЇ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ЩОДО ЗАХИСТУ </w:t>
      </w:r>
      <w:r>
        <w:rPr>
          <w:rStyle w:val="None"/>
          <w:b/>
          <w:bCs/>
          <w:caps/>
          <w:sz w:val="28"/>
          <w:szCs w:val="28"/>
        </w:rPr>
        <w:t>магістерської</w:t>
      </w:r>
      <w:r>
        <w:rPr>
          <w:rStyle w:val="None"/>
          <w:b/>
          <w:bCs/>
          <w:sz w:val="28"/>
          <w:szCs w:val="28"/>
        </w:rPr>
        <w:t xml:space="preserve"> РОБОТИ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720"/>
        <w:jc w:val="both"/>
        <w:rPr>
          <w:rStyle w:val="None"/>
          <w:b/>
          <w:bCs/>
          <w:i/>
          <w:iCs/>
          <w:caps/>
          <w:sz w:val="28"/>
          <w:szCs w:val="28"/>
        </w:rPr>
      </w:pPr>
      <w:proofErr w:type="spellStart"/>
      <w:r>
        <w:rPr>
          <w:sz w:val="28"/>
          <w:szCs w:val="28"/>
        </w:rPr>
        <w:t>Направляється</w:t>
      </w:r>
      <w:proofErr w:type="spellEnd"/>
      <w:r>
        <w:rPr>
          <w:sz w:val="28"/>
          <w:szCs w:val="28"/>
        </w:rPr>
        <w:t xml:space="preserve"> студент </w:t>
      </w:r>
      <w:r>
        <w:rPr>
          <w:rStyle w:val="None"/>
          <w:i/>
          <w:iCs/>
          <w:sz w:val="28"/>
          <w:szCs w:val="28"/>
        </w:rPr>
        <w:t xml:space="preserve">Щербак І. С.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спеціальністю</w:t>
      </w:r>
      <w:proofErr w:type="spellEnd"/>
      <w:r>
        <w:rPr>
          <w:sz w:val="28"/>
          <w:szCs w:val="28"/>
        </w:rPr>
        <w:t xml:space="preserve"> 054 – </w:t>
      </w:r>
      <w:proofErr w:type="spellStart"/>
      <w:r>
        <w:rPr>
          <w:sz w:val="28"/>
          <w:szCs w:val="28"/>
        </w:rPr>
        <w:t>соціологія</w:t>
      </w:r>
      <w:proofErr w:type="spellEnd"/>
      <w:r>
        <w:rPr>
          <w:sz w:val="28"/>
          <w:szCs w:val="28"/>
        </w:rPr>
        <w:t xml:space="preserve"> на тему </w:t>
      </w:r>
      <w:r>
        <w:rPr>
          <w:rStyle w:val="None"/>
          <w:i/>
          <w:iCs/>
          <w:sz w:val="28"/>
          <w:szCs w:val="28"/>
        </w:rPr>
        <w:t>«</w:t>
      </w:r>
      <w:proofErr w:type="spellStart"/>
      <w:r>
        <w:rPr>
          <w:rStyle w:val="None"/>
          <w:i/>
          <w:iCs/>
          <w:sz w:val="28"/>
          <w:szCs w:val="28"/>
        </w:rPr>
        <w:t>Простір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соціальних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ідентичностей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українського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студентства</w:t>
      </w:r>
      <w:proofErr w:type="spellEnd"/>
      <w:r>
        <w:rPr>
          <w:rStyle w:val="None"/>
          <w:i/>
          <w:iCs/>
          <w:sz w:val="28"/>
          <w:szCs w:val="28"/>
        </w:rPr>
        <w:t xml:space="preserve">: </w:t>
      </w:r>
      <w:proofErr w:type="spellStart"/>
      <w:r>
        <w:rPr>
          <w:rStyle w:val="None"/>
          <w:i/>
          <w:iCs/>
          <w:sz w:val="28"/>
          <w:szCs w:val="28"/>
        </w:rPr>
        <w:t>особливості</w:t>
      </w:r>
      <w:proofErr w:type="spellEnd"/>
      <w:r>
        <w:rPr>
          <w:rStyle w:val="None"/>
          <w:i/>
          <w:iCs/>
          <w:sz w:val="28"/>
          <w:szCs w:val="28"/>
        </w:rPr>
        <w:t xml:space="preserve"> та </w:t>
      </w:r>
      <w:proofErr w:type="spellStart"/>
      <w:r>
        <w:rPr>
          <w:rStyle w:val="None"/>
          <w:i/>
          <w:iCs/>
          <w:sz w:val="28"/>
          <w:szCs w:val="28"/>
        </w:rPr>
        <w:t>чинники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формування</w:t>
      </w:r>
      <w:proofErr w:type="spellEnd"/>
      <w:r>
        <w:rPr>
          <w:rStyle w:val="None"/>
          <w:i/>
          <w:iCs/>
          <w:sz w:val="28"/>
          <w:szCs w:val="28"/>
        </w:rPr>
        <w:t>».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і </w:t>
      </w:r>
      <w:proofErr w:type="spellStart"/>
      <w:r>
        <w:rPr>
          <w:sz w:val="28"/>
          <w:szCs w:val="28"/>
        </w:rPr>
        <w:t>рецензія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r>
        <w:rPr>
          <w:rStyle w:val="None"/>
          <w:sz w:val="28"/>
          <w:szCs w:val="28"/>
        </w:rPr>
        <w:t xml:space="preserve">Декан </w:t>
      </w:r>
      <w:proofErr w:type="spellStart"/>
      <w:r>
        <w:rPr>
          <w:rStyle w:val="None"/>
          <w:sz w:val="28"/>
          <w:szCs w:val="28"/>
        </w:rPr>
        <w:t>соціологічного</w:t>
      </w:r>
      <w:proofErr w:type="spellEnd"/>
      <w:r>
        <w:rPr>
          <w:rStyle w:val="None"/>
          <w:sz w:val="28"/>
          <w:szCs w:val="28"/>
        </w:rPr>
        <w:t xml:space="preserve"> факультету   ______________________    Мурадян О. С.</w:t>
      </w:r>
    </w:p>
    <w:p w:rsidR="0003458B" w:rsidRDefault="0003458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3458B" w:rsidRDefault="0003458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Довідка про успішність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</w:rPr>
      </w:pPr>
      <w:r>
        <w:rPr>
          <w:rStyle w:val="None"/>
          <w:i/>
          <w:iCs/>
          <w:sz w:val="28"/>
          <w:szCs w:val="28"/>
        </w:rPr>
        <w:t xml:space="preserve">Щербак І. С.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соціологічному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факультеті</w:t>
      </w:r>
      <w:proofErr w:type="spellEnd"/>
      <w:r>
        <w:rPr>
          <w:sz w:val="28"/>
          <w:szCs w:val="28"/>
        </w:rPr>
        <w:t xml:space="preserve"> з 2016 року до 2018 року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план за </w:t>
      </w:r>
      <w:proofErr w:type="spellStart"/>
      <w:r>
        <w:rPr>
          <w:sz w:val="28"/>
          <w:szCs w:val="28"/>
        </w:rPr>
        <w:t>спеціальністю</w:t>
      </w:r>
      <w:proofErr w:type="spellEnd"/>
      <w:r>
        <w:rPr>
          <w:sz w:val="28"/>
          <w:szCs w:val="28"/>
        </w:rPr>
        <w:t xml:space="preserve"> з таким </w:t>
      </w:r>
      <w:proofErr w:type="spellStart"/>
      <w:r>
        <w:rPr>
          <w:sz w:val="28"/>
          <w:szCs w:val="28"/>
        </w:rPr>
        <w:t>розподілом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чотирирівневою</w:t>
      </w:r>
      <w:proofErr w:type="spellEnd"/>
      <w:r>
        <w:rPr>
          <w:sz w:val="28"/>
          <w:szCs w:val="28"/>
        </w:rPr>
        <w:t xml:space="preserve"> шкалою: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відмінно</w:t>
      </w:r>
      <w:proofErr w:type="spellEnd"/>
      <w:r>
        <w:rPr>
          <w:sz w:val="28"/>
          <w:szCs w:val="28"/>
        </w:rPr>
        <w:t xml:space="preserve"> – ______%, добре – _____%, </w:t>
      </w:r>
      <w:proofErr w:type="spellStart"/>
      <w:r>
        <w:rPr>
          <w:sz w:val="28"/>
          <w:szCs w:val="28"/>
        </w:rPr>
        <w:t>задовільно</w:t>
      </w:r>
      <w:proofErr w:type="spellEnd"/>
      <w:r>
        <w:rPr>
          <w:sz w:val="28"/>
          <w:szCs w:val="28"/>
        </w:rPr>
        <w:t xml:space="preserve"> – ______%.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rStyle w:val="None"/>
          <w:sz w:val="28"/>
          <w:szCs w:val="28"/>
        </w:rPr>
        <w:t>Фахівець</w:t>
      </w:r>
      <w:proofErr w:type="spellEnd"/>
      <w:r>
        <w:rPr>
          <w:rStyle w:val="None"/>
          <w:sz w:val="28"/>
          <w:szCs w:val="28"/>
        </w:rPr>
        <w:t xml:space="preserve"> 1 </w:t>
      </w:r>
      <w:proofErr w:type="spellStart"/>
      <w:r>
        <w:rPr>
          <w:rStyle w:val="None"/>
          <w:sz w:val="28"/>
          <w:szCs w:val="28"/>
        </w:rPr>
        <w:t>категорії</w:t>
      </w:r>
      <w:proofErr w:type="spellEnd"/>
      <w:r>
        <w:rPr>
          <w:rStyle w:val="None"/>
          <w:sz w:val="28"/>
          <w:szCs w:val="28"/>
        </w:rPr>
        <w:t xml:space="preserve">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центру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соціологічного</w:t>
      </w:r>
      <w:proofErr w:type="spellEnd"/>
      <w:r>
        <w:rPr>
          <w:sz w:val="28"/>
          <w:szCs w:val="28"/>
        </w:rPr>
        <w:t xml:space="preserve"> факультету _____________    </w:t>
      </w:r>
      <w:proofErr w:type="spellStart"/>
      <w:r>
        <w:rPr>
          <w:sz w:val="28"/>
          <w:szCs w:val="28"/>
        </w:rPr>
        <w:t>Пасічна</w:t>
      </w:r>
      <w:proofErr w:type="spellEnd"/>
      <w:r>
        <w:rPr>
          <w:sz w:val="28"/>
          <w:szCs w:val="28"/>
        </w:rPr>
        <w:t xml:space="preserve"> Н. І.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b/>
          <w:bCs/>
          <w:sz w:val="28"/>
          <w:szCs w:val="28"/>
        </w:rPr>
      </w:pPr>
      <w:proofErr w:type="spellStart"/>
      <w:r>
        <w:rPr>
          <w:rStyle w:val="None"/>
          <w:b/>
          <w:bCs/>
          <w:sz w:val="28"/>
          <w:szCs w:val="28"/>
        </w:rPr>
        <w:t>Висновок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керівника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магістерської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роботи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shd w:val="clear" w:color="auto" w:fill="FFFF00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rStyle w:val="None"/>
          <w:i/>
          <w:iCs/>
          <w:sz w:val="28"/>
          <w:szCs w:val="28"/>
        </w:rPr>
        <w:t xml:space="preserve">Щербак </w:t>
      </w:r>
      <w:proofErr w:type="spellStart"/>
      <w:r>
        <w:rPr>
          <w:rStyle w:val="None"/>
          <w:i/>
          <w:iCs/>
          <w:sz w:val="28"/>
          <w:szCs w:val="28"/>
        </w:rPr>
        <w:t>Ігор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Сергійович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магістерську</w:t>
      </w:r>
      <w:proofErr w:type="spellEnd"/>
      <w:r>
        <w:rPr>
          <w:sz w:val="28"/>
          <w:szCs w:val="28"/>
        </w:rPr>
        <w:t xml:space="preserve"> роботу на тему </w:t>
      </w:r>
      <w:r>
        <w:rPr>
          <w:rStyle w:val="None"/>
          <w:i/>
          <w:iCs/>
          <w:sz w:val="28"/>
          <w:szCs w:val="28"/>
        </w:rPr>
        <w:t>«</w:t>
      </w:r>
      <w:proofErr w:type="spellStart"/>
      <w:r>
        <w:rPr>
          <w:rStyle w:val="None"/>
          <w:i/>
          <w:iCs/>
          <w:sz w:val="28"/>
          <w:szCs w:val="28"/>
        </w:rPr>
        <w:t>Простір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соціальних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ідентичностей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українського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студентства</w:t>
      </w:r>
      <w:proofErr w:type="spellEnd"/>
      <w:r>
        <w:rPr>
          <w:rStyle w:val="None"/>
          <w:i/>
          <w:iCs/>
          <w:sz w:val="28"/>
          <w:szCs w:val="28"/>
        </w:rPr>
        <w:t xml:space="preserve">: </w:t>
      </w:r>
      <w:proofErr w:type="spellStart"/>
      <w:r>
        <w:rPr>
          <w:rStyle w:val="None"/>
          <w:i/>
          <w:iCs/>
          <w:sz w:val="28"/>
          <w:szCs w:val="28"/>
        </w:rPr>
        <w:t>особливості</w:t>
      </w:r>
      <w:proofErr w:type="spellEnd"/>
      <w:r>
        <w:rPr>
          <w:rStyle w:val="None"/>
          <w:i/>
          <w:iCs/>
          <w:sz w:val="28"/>
          <w:szCs w:val="28"/>
        </w:rPr>
        <w:t xml:space="preserve"> та </w:t>
      </w:r>
      <w:proofErr w:type="spellStart"/>
      <w:r>
        <w:rPr>
          <w:rStyle w:val="None"/>
          <w:i/>
          <w:iCs/>
          <w:sz w:val="28"/>
          <w:szCs w:val="28"/>
        </w:rPr>
        <w:t>чинники</w:t>
      </w:r>
      <w:proofErr w:type="spellEnd"/>
      <w:r>
        <w:rPr>
          <w:rStyle w:val="None"/>
          <w:i/>
          <w:iCs/>
          <w:sz w:val="28"/>
          <w:szCs w:val="28"/>
        </w:rPr>
        <w:t xml:space="preserve"> </w:t>
      </w:r>
      <w:proofErr w:type="spellStart"/>
      <w:r>
        <w:rPr>
          <w:rStyle w:val="None"/>
          <w:i/>
          <w:iCs/>
          <w:sz w:val="28"/>
          <w:szCs w:val="28"/>
        </w:rPr>
        <w:t>формування</w:t>
      </w:r>
      <w:proofErr w:type="spellEnd"/>
      <w:r>
        <w:rPr>
          <w:rStyle w:val="None"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солідаризації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Аналізуючи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теоретичний</w:t>
      </w:r>
      <w:proofErr w:type="spellEnd"/>
      <w:r>
        <w:rPr>
          <w:sz w:val="28"/>
          <w:szCs w:val="28"/>
        </w:rPr>
        <w:t xml:space="preserve"> дискурс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надзвичайно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актуалізований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соціогуманітарному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емпіричні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проблематики, І. Щербак </w:t>
      </w:r>
      <w:proofErr w:type="spellStart"/>
      <w:r>
        <w:rPr>
          <w:sz w:val="28"/>
          <w:szCs w:val="28"/>
        </w:rPr>
        <w:t>дійшов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обмеженість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 не у </w:t>
      </w:r>
      <w:proofErr w:type="spellStart"/>
      <w:r>
        <w:rPr>
          <w:sz w:val="28"/>
          <w:szCs w:val="28"/>
        </w:rPr>
        <w:t>їхньому</w:t>
      </w:r>
      <w:proofErr w:type="spellEnd"/>
      <w:r>
        <w:rPr>
          <w:sz w:val="28"/>
          <w:szCs w:val="28"/>
        </w:rPr>
        <w:t xml:space="preserve">, так би </w:t>
      </w:r>
      <w:proofErr w:type="spellStart"/>
      <w:r>
        <w:rPr>
          <w:sz w:val="28"/>
          <w:szCs w:val="28"/>
        </w:rPr>
        <w:t>мовити</w:t>
      </w:r>
      <w:proofErr w:type="spellEnd"/>
      <w:r>
        <w:rPr>
          <w:sz w:val="28"/>
          <w:szCs w:val="28"/>
        </w:rPr>
        <w:t xml:space="preserve">, «автономному» </w:t>
      </w:r>
      <w:proofErr w:type="spellStart"/>
      <w:r>
        <w:rPr>
          <w:sz w:val="28"/>
          <w:szCs w:val="28"/>
        </w:rPr>
        <w:t>існуванні</w:t>
      </w:r>
      <w:proofErr w:type="spellEnd"/>
      <w:r>
        <w:rPr>
          <w:sz w:val="28"/>
          <w:szCs w:val="28"/>
        </w:rPr>
        <w:t xml:space="preserve">, а у </w:t>
      </w:r>
      <w:proofErr w:type="spellStart"/>
      <w:r>
        <w:rPr>
          <w:sz w:val="28"/>
          <w:szCs w:val="28"/>
        </w:rPr>
        <w:t>їхній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вводячи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безперечно</w:t>
      </w:r>
      <w:proofErr w:type="spellEnd"/>
      <w:r>
        <w:rPr>
          <w:sz w:val="28"/>
          <w:szCs w:val="28"/>
        </w:rPr>
        <w:t xml:space="preserve">, становить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новизну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</w:t>
      </w:r>
      <w:proofErr w:type="spellStart"/>
      <w:r>
        <w:rPr>
          <w:sz w:val="28"/>
          <w:szCs w:val="28"/>
        </w:rPr>
        <w:t>здобутків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І. Щербака треба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розроблену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типологію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виокремлення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синергія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потенційна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незалежність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потенційне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зіткнення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процесуальних</w:t>
      </w:r>
      <w:proofErr w:type="spellEnd"/>
      <w:r>
        <w:rPr>
          <w:sz w:val="28"/>
          <w:szCs w:val="28"/>
        </w:rPr>
        <w:t xml:space="preserve"> характеристик </w:t>
      </w:r>
      <w:proofErr w:type="spellStart"/>
      <w:r>
        <w:rPr>
          <w:sz w:val="28"/>
          <w:szCs w:val="28"/>
        </w:rPr>
        <w:t>множинності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: характер </w:t>
      </w:r>
      <w:proofErr w:type="spellStart"/>
      <w:r>
        <w:rPr>
          <w:sz w:val="28"/>
          <w:szCs w:val="28"/>
        </w:rPr>
        <w:t>їхнього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ієрархічність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(не)</w:t>
      </w:r>
      <w:proofErr w:type="spellStart"/>
      <w:r>
        <w:rPr>
          <w:sz w:val="28"/>
          <w:szCs w:val="28"/>
        </w:rPr>
        <w:t>залежних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) та характер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незалежність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конфлікт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простору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. Все </w:t>
      </w:r>
      <w:proofErr w:type="spellStart"/>
      <w:r>
        <w:rPr>
          <w:sz w:val="28"/>
          <w:szCs w:val="28"/>
        </w:rPr>
        <w:t>зазначене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безперечно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новизну.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Одержані</w:t>
      </w:r>
      <w:proofErr w:type="spellEnd"/>
      <w:r>
        <w:rPr>
          <w:sz w:val="28"/>
          <w:szCs w:val="28"/>
        </w:rPr>
        <w:t xml:space="preserve"> І. Щербаком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ґрунтуються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міцній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емпіричній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здійсненого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соціологічного</w:t>
      </w:r>
      <w:proofErr w:type="spellEnd"/>
      <w:r>
        <w:rPr>
          <w:sz w:val="28"/>
          <w:szCs w:val="28"/>
        </w:rPr>
        <w:t xml:space="preserve"> тесту;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Студентство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пограниччя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Європи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життєві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магістранта</w:t>
      </w:r>
      <w:proofErr w:type="spellEnd"/>
      <w:r>
        <w:rPr>
          <w:sz w:val="28"/>
          <w:szCs w:val="28"/>
        </w:rPr>
        <w:t xml:space="preserve"> студентами,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кафедрі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соціологічного</w:t>
      </w:r>
      <w:proofErr w:type="spellEnd"/>
      <w:r>
        <w:rPr>
          <w:sz w:val="28"/>
          <w:szCs w:val="28"/>
        </w:rPr>
        <w:t xml:space="preserve"> факультету </w:t>
      </w:r>
      <w:proofErr w:type="spellStart"/>
      <w:r>
        <w:rPr>
          <w:sz w:val="28"/>
          <w:szCs w:val="28"/>
        </w:rPr>
        <w:t>Харківського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В. Н. </w:t>
      </w:r>
      <w:proofErr w:type="spellStart"/>
      <w:r>
        <w:rPr>
          <w:sz w:val="28"/>
          <w:szCs w:val="28"/>
        </w:rPr>
        <w:t>Каразіна</w:t>
      </w:r>
      <w:proofErr w:type="spellEnd"/>
      <w:r>
        <w:rPr>
          <w:sz w:val="28"/>
          <w:szCs w:val="28"/>
        </w:rPr>
        <w:t>, у 2015-2016 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.;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здійсненого</w:t>
      </w:r>
      <w:proofErr w:type="spellEnd"/>
      <w:r>
        <w:rPr>
          <w:sz w:val="28"/>
          <w:szCs w:val="28"/>
        </w:rPr>
        <w:t xml:space="preserve"> автором дискурс-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та контенту </w:t>
      </w:r>
      <w:proofErr w:type="spellStart"/>
      <w:r>
        <w:rPr>
          <w:sz w:val="28"/>
          <w:szCs w:val="28"/>
        </w:rPr>
        <w:t>інтернет-медіа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І. Щербаком </w:t>
      </w:r>
      <w:proofErr w:type="spellStart"/>
      <w:r>
        <w:rPr>
          <w:sz w:val="28"/>
          <w:szCs w:val="28"/>
        </w:rPr>
        <w:t>опубліковано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соціології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науковому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зареєстрованому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науковометричній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Copernicus</w:t>
      </w:r>
      <w:proofErr w:type="spellEnd"/>
      <w:r>
        <w:rPr>
          <w:sz w:val="28"/>
          <w:szCs w:val="28"/>
        </w:rPr>
        <w:t xml:space="preserve"> та 2 тез </w:t>
      </w:r>
      <w:proofErr w:type="spellStart"/>
      <w:r>
        <w:rPr>
          <w:sz w:val="28"/>
          <w:szCs w:val="28"/>
        </w:rPr>
        <w:t>Міжнародної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 та ІІІ </w:t>
      </w:r>
      <w:proofErr w:type="spellStart"/>
      <w:r>
        <w:rPr>
          <w:sz w:val="28"/>
          <w:szCs w:val="28"/>
        </w:rPr>
        <w:t>Конгресу</w:t>
      </w:r>
      <w:proofErr w:type="spellEnd"/>
      <w:r>
        <w:rPr>
          <w:sz w:val="28"/>
          <w:szCs w:val="28"/>
        </w:rPr>
        <w:t xml:space="preserve"> САУ. Одна 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надіслана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соціології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роботу над </w:t>
      </w:r>
      <w:proofErr w:type="spellStart"/>
      <w:r>
        <w:rPr>
          <w:sz w:val="28"/>
          <w:szCs w:val="28"/>
        </w:rPr>
        <w:t>магістерським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дослідженням</w:t>
      </w:r>
      <w:proofErr w:type="spellEnd"/>
      <w:r>
        <w:rPr>
          <w:sz w:val="28"/>
          <w:szCs w:val="28"/>
        </w:rPr>
        <w:t xml:space="preserve"> І. Щербак </w:t>
      </w:r>
      <w:proofErr w:type="spellStart"/>
      <w:r>
        <w:rPr>
          <w:sz w:val="28"/>
          <w:szCs w:val="28"/>
        </w:rPr>
        <w:t>здійснював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спланованими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логіку</w:t>
      </w:r>
      <w:proofErr w:type="spellEnd"/>
      <w:r>
        <w:rPr>
          <w:sz w:val="28"/>
          <w:szCs w:val="28"/>
        </w:rPr>
        <w:t xml:space="preserve"> та мету.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глибоку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обізнаність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теоретичного дискурсу, </w:t>
      </w:r>
      <w:proofErr w:type="spellStart"/>
      <w:r>
        <w:rPr>
          <w:sz w:val="28"/>
          <w:szCs w:val="28"/>
        </w:rPr>
        <w:t>методології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емпіричних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обраної</w:t>
      </w:r>
      <w:proofErr w:type="spellEnd"/>
      <w:r>
        <w:rPr>
          <w:sz w:val="28"/>
          <w:szCs w:val="28"/>
        </w:rPr>
        <w:t xml:space="preserve"> проблематики, </w:t>
      </w:r>
      <w:proofErr w:type="spellStart"/>
      <w:r>
        <w:rPr>
          <w:sz w:val="28"/>
          <w:szCs w:val="28"/>
        </w:rPr>
        <w:t>продемонстрував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креативний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Попри </w:t>
      </w:r>
      <w:proofErr w:type="spellStart"/>
      <w:r>
        <w:rPr>
          <w:sz w:val="28"/>
          <w:szCs w:val="28"/>
        </w:rPr>
        <w:t>безперечні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І. Щербака, вона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. До них ми </w:t>
      </w:r>
      <w:proofErr w:type="spellStart"/>
      <w:r>
        <w:rPr>
          <w:sz w:val="28"/>
          <w:szCs w:val="28"/>
        </w:rPr>
        <w:t>відносимо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ігнорування</w:t>
      </w:r>
      <w:proofErr w:type="spellEnd"/>
      <w:r>
        <w:rPr>
          <w:sz w:val="28"/>
          <w:szCs w:val="28"/>
        </w:rPr>
        <w:t xml:space="preserve"> автором </w:t>
      </w:r>
      <w:proofErr w:type="spellStart"/>
      <w:r>
        <w:rPr>
          <w:sz w:val="28"/>
          <w:szCs w:val="28"/>
        </w:rPr>
        <w:t>напрацювань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досліджували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досліджують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студентської</w:t>
      </w:r>
      <w:proofErr w:type="spellEnd"/>
      <w:r>
        <w:rPr>
          <w:sz w:val="28"/>
          <w:szCs w:val="28"/>
        </w:rPr>
        <w:t xml:space="preserve">. На наш </w:t>
      </w:r>
      <w:proofErr w:type="spellStart"/>
      <w:r>
        <w:rPr>
          <w:sz w:val="28"/>
          <w:szCs w:val="28"/>
        </w:rPr>
        <w:t>погляд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недостатньо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студентства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специфічної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соціокультурної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спільноти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просторі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представлено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аналізуються</w:t>
      </w:r>
      <w:proofErr w:type="spellEnd"/>
      <w:r>
        <w:rPr>
          <w:sz w:val="28"/>
          <w:szCs w:val="28"/>
        </w:rPr>
        <w:t xml:space="preserve"> автором. Робота </w:t>
      </w:r>
      <w:proofErr w:type="spellStart"/>
      <w:r>
        <w:rPr>
          <w:sz w:val="28"/>
          <w:szCs w:val="28"/>
        </w:rPr>
        <w:t>набагато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виграла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б у </w:t>
      </w:r>
      <w:proofErr w:type="spellStart"/>
      <w:r>
        <w:rPr>
          <w:sz w:val="28"/>
          <w:szCs w:val="28"/>
        </w:rPr>
        <w:t>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номіновані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ідентичності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студента.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знижують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І. Щербака, яка є абсолютно </w:t>
      </w:r>
      <w:proofErr w:type="spellStart"/>
      <w:r>
        <w:rPr>
          <w:sz w:val="28"/>
          <w:szCs w:val="28"/>
        </w:rPr>
        <w:t>самостійним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теоретично </w:t>
      </w:r>
      <w:proofErr w:type="spellStart"/>
      <w:r>
        <w:rPr>
          <w:sz w:val="28"/>
          <w:szCs w:val="28"/>
        </w:rPr>
        <w:t>обґрунтовано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емпіричну</w:t>
      </w:r>
      <w:proofErr w:type="spellEnd"/>
      <w:r>
        <w:rPr>
          <w:sz w:val="28"/>
          <w:szCs w:val="28"/>
        </w:rPr>
        <w:t xml:space="preserve"> базу, </w:t>
      </w:r>
      <w:proofErr w:type="spellStart"/>
      <w:r>
        <w:rPr>
          <w:sz w:val="28"/>
          <w:szCs w:val="28"/>
        </w:rPr>
        <w:t>логічно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побудовано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новизну та </w:t>
      </w:r>
      <w:proofErr w:type="spellStart"/>
      <w:r>
        <w:rPr>
          <w:sz w:val="28"/>
          <w:szCs w:val="28"/>
        </w:rPr>
        <w:t>практичну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значущість</w:t>
      </w:r>
      <w:proofErr w:type="spellEnd"/>
      <w:r>
        <w:rPr>
          <w:sz w:val="28"/>
          <w:szCs w:val="28"/>
        </w:rPr>
        <w:t xml:space="preserve">.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І. Щербака </w:t>
      </w:r>
      <w:proofErr w:type="spellStart"/>
      <w:r>
        <w:rPr>
          <w:sz w:val="28"/>
          <w:szCs w:val="28"/>
        </w:rPr>
        <w:t>заслуговує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магістерської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: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19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соціології</w:t>
      </w:r>
      <w:proofErr w:type="spellEnd"/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14"/>
        <w:rPr>
          <w:sz w:val="28"/>
          <w:szCs w:val="28"/>
        </w:rPr>
      </w:pPr>
      <w:proofErr w:type="spellStart"/>
      <w:r>
        <w:rPr>
          <w:sz w:val="28"/>
          <w:szCs w:val="28"/>
        </w:rPr>
        <w:t>Харківського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14"/>
        <w:rPr>
          <w:sz w:val="28"/>
          <w:szCs w:val="28"/>
        </w:rPr>
      </w:pP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В. Н. </w:t>
      </w:r>
      <w:proofErr w:type="spellStart"/>
      <w:r>
        <w:rPr>
          <w:sz w:val="28"/>
          <w:szCs w:val="28"/>
        </w:rPr>
        <w:t>Каразіна</w:t>
      </w:r>
      <w:proofErr w:type="spellEnd"/>
      <w:r>
        <w:rPr>
          <w:sz w:val="28"/>
          <w:szCs w:val="28"/>
        </w:rPr>
        <w:t>,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proofErr w:type="spellStart"/>
      <w:r>
        <w:rPr>
          <w:sz w:val="28"/>
          <w:szCs w:val="28"/>
        </w:rPr>
        <w:t>соціологічних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наук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професор</w:t>
      </w:r>
      <w:proofErr w:type="spellEnd"/>
      <w:r>
        <w:rPr>
          <w:sz w:val="28"/>
          <w:szCs w:val="28"/>
        </w:rPr>
        <w:t xml:space="preserve">  _______________    </w:t>
      </w:r>
      <w:proofErr w:type="spellStart"/>
      <w:r>
        <w:rPr>
          <w:sz w:val="28"/>
          <w:szCs w:val="28"/>
        </w:rPr>
        <w:t>Сокурянська</w:t>
      </w:r>
      <w:proofErr w:type="spellEnd"/>
      <w:r>
        <w:rPr>
          <w:sz w:val="28"/>
          <w:szCs w:val="28"/>
        </w:rPr>
        <w:t> Л. Г.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2018 року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one"/>
          <w:b/>
          <w:bCs/>
          <w:sz w:val="28"/>
          <w:szCs w:val="28"/>
        </w:rPr>
      </w:pPr>
      <w:proofErr w:type="spellStart"/>
      <w:r>
        <w:rPr>
          <w:rStyle w:val="None"/>
          <w:b/>
          <w:bCs/>
          <w:sz w:val="28"/>
          <w:szCs w:val="28"/>
        </w:rPr>
        <w:t>Висновок</w:t>
      </w:r>
      <w:proofErr w:type="spellEnd"/>
      <w:r>
        <w:rPr>
          <w:rStyle w:val="None"/>
          <w:b/>
          <w:bCs/>
          <w:sz w:val="28"/>
          <w:szCs w:val="28"/>
        </w:rPr>
        <w:t xml:space="preserve"> </w:t>
      </w:r>
      <w:proofErr w:type="spellStart"/>
      <w:r>
        <w:rPr>
          <w:rStyle w:val="None"/>
          <w:b/>
          <w:bCs/>
          <w:sz w:val="28"/>
          <w:szCs w:val="28"/>
        </w:rPr>
        <w:t>кафедри</w:t>
      </w:r>
      <w:proofErr w:type="spellEnd"/>
      <w:r>
        <w:rPr>
          <w:rStyle w:val="None"/>
          <w:b/>
          <w:bCs/>
          <w:sz w:val="28"/>
          <w:szCs w:val="28"/>
        </w:rPr>
        <w:t xml:space="preserve"> про </w:t>
      </w:r>
      <w:proofErr w:type="spellStart"/>
      <w:r>
        <w:rPr>
          <w:rStyle w:val="None"/>
          <w:b/>
          <w:bCs/>
          <w:sz w:val="28"/>
          <w:szCs w:val="28"/>
        </w:rPr>
        <w:t>магістерську</w:t>
      </w:r>
      <w:proofErr w:type="spellEnd"/>
      <w:r>
        <w:rPr>
          <w:rStyle w:val="None"/>
          <w:b/>
          <w:bCs/>
          <w:sz w:val="28"/>
          <w:szCs w:val="28"/>
        </w:rPr>
        <w:t xml:space="preserve"> роботу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Магістерська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розглянута</w:t>
      </w:r>
      <w:proofErr w:type="spellEnd"/>
      <w:r>
        <w:rPr>
          <w:sz w:val="28"/>
          <w:szCs w:val="28"/>
        </w:rPr>
        <w:t xml:space="preserve">. Студент </w:t>
      </w:r>
      <w:r>
        <w:rPr>
          <w:rStyle w:val="None"/>
          <w:i/>
          <w:iCs/>
          <w:sz w:val="28"/>
          <w:szCs w:val="28"/>
        </w:rPr>
        <w:t xml:space="preserve">Щербак І. С.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Екзаменаційній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соціології</w:t>
      </w:r>
      <w:proofErr w:type="spellEnd"/>
      <w:r>
        <w:rPr>
          <w:sz w:val="28"/>
          <w:szCs w:val="28"/>
        </w:rPr>
        <w:t xml:space="preserve"> _____________________      </w:t>
      </w:r>
      <w:r>
        <w:rPr>
          <w:rStyle w:val="None"/>
          <w:spacing w:val="-1"/>
          <w:sz w:val="28"/>
          <w:szCs w:val="28"/>
        </w:rPr>
        <w:t xml:space="preserve"> </w:t>
      </w:r>
      <w:proofErr w:type="spellStart"/>
      <w:r>
        <w:rPr>
          <w:rStyle w:val="None"/>
          <w:spacing w:val="-1"/>
          <w:sz w:val="28"/>
          <w:szCs w:val="28"/>
        </w:rPr>
        <w:t>Сокурянська</w:t>
      </w:r>
      <w:proofErr w:type="spellEnd"/>
      <w:r>
        <w:rPr>
          <w:rStyle w:val="None"/>
          <w:spacing w:val="-1"/>
          <w:sz w:val="28"/>
          <w:szCs w:val="28"/>
        </w:rPr>
        <w:t> Л. Г.</w:t>
      </w:r>
      <w:r>
        <w:rPr>
          <w:sz w:val="28"/>
          <w:szCs w:val="28"/>
        </w:rPr>
        <w:t xml:space="preserve"> </w:t>
      </w: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:rsidR="0003458B" w:rsidRDefault="000345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2018 року</w:t>
      </w:r>
    </w:p>
    <w:sectPr w:rsidR="0003458B" w:rsidSect="00BB515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503" w:rsidRDefault="00731503" w:rsidP="00BB5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731503" w:rsidRDefault="00731503" w:rsidP="00BB5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58B" w:rsidRDefault="0003458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58B" w:rsidRDefault="0003458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503" w:rsidRDefault="00731503" w:rsidP="00BB5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731503" w:rsidRDefault="00731503" w:rsidP="00BB5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58B" w:rsidRDefault="0073150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03458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458B" w:rsidRDefault="0003458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B4C"/>
    <w:multiLevelType w:val="hybridMultilevel"/>
    <w:tmpl w:val="FFFFFFFF"/>
    <w:lvl w:ilvl="0" w:tplc="3EE4446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00EE00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E98108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810FCB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C6DF5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A3CBA6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4104AD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47000A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F8ECD0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2EE2575"/>
    <w:multiLevelType w:val="hybridMultilevel"/>
    <w:tmpl w:val="FFFFFFFF"/>
    <w:lvl w:ilvl="0" w:tplc="494EA0C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FA623D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EA8A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31CE52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FA803D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534EB8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5245AB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068E1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2BA55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3C30820"/>
    <w:multiLevelType w:val="hybridMultilevel"/>
    <w:tmpl w:val="FFFFFFFF"/>
    <w:lvl w:ilvl="0" w:tplc="DFF6945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FBA0D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9E0810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72C4A7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D291C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88ED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8EBB8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CA2E2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08288D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884603C"/>
    <w:multiLevelType w:val="hybridMultilevel"/>
    <w:tmpl w:val="FFFFFFFF"/>
    <w:lvl w:ilvl="0" w:tplc="6916F52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4B2D09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7A630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DC0626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F7A5D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E58458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FFE546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D422E1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65856C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D102A31"/>
    <w:multiLevelType w:val="hybridMultilevel"/>
    <w:tmpl w:val="FFFFFFFF"/>
    <w:lvl w:ilvl="0" w:tplc="B636B9E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0581C0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7A55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4D0C03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8909B6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054A9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052740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C2228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048C28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1712CDF"/>
    <w:multiLevelType w:val="hybridMultilevel"/>
    <w:tmpl w:val="FFFFFFFF"/>
    <w:lvl w:ilvl="0" w:tplc="40F43E0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38056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206E25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E2E51B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55EEAC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5E8215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75A2CD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18ECCA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84C05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21805881"/>
    <w:multiLevelType w:val="hybridMultilevel"/>
    <w:tmpl w:val="FFFFFFFF"/>
    <w:lvl w:ilvl="0" w:tplc="3648D87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18857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0C4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E6E1B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CA75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3A4376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798C18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07C202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66E67E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8FC7D66"/>
    <w:multiLevelType w:val="hybridMultilevel"/>
    <w:tmpl w:val="FFFFFFFF"/>
    <w:numStyleLink w:val="ImportedStyle3"/>
  </w:abstractNum>
  <w:abstractNum w:abstractNumId="8" w15:restartNumberingAfterBreak="0">
    <w:nsid w:val="2A2E72E8"/>
    <w:multiLevelType w:val="hybridMultilevel"/>
    <w:tmpl w:val="FFFFFFFF"/>
    <w:styleLink w:val="ImportedStyle1"/>
    <w:lvl w:ilvl="0" w:tplc="1332D2D4">
      <w:start w:val="1"/>
      <w:numFmt w:val="bullet"/>
      <w:lvlText w:val="✓"/>
      <w:lvlJc w:val="left"/>
      <w:pPr>
        <w:ind w:left="7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4B01406">
      <w:start w:val="1"/>
      <w:numFmt w:val="bullet"/>
      <w:lvlText w:val="o"/>
      <w:lvlJc w:val="left"/>
      <w:pPr>
        <w:ind w:left="150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6FC31E6">
      <w:start w:val="1"/>
      <w:numFmt w:val="bullet"/>
      <w:lvlText w:val="▪"/>
      <w:lvlJc w:val="left"/>
      <w:pPr>
        <w:ind w:left="22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84CBFE">
      <w:start w:val="1"/>
      <w:numFmt w:val="bullet"/>
      <w:lvlText w:val="•"/>
      <w:lvlJc w:val="left"/>
      <w:pPr>
        <w:ind w:left="29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0A28320">
      <w:start w:val="1"/>
      <w:numFmt w:val="bullet"/>
      <w:lvlText w:val="o"/>
      <w:lvlJc w:val="left"/>
      <w:pPr>
        <w:ind w:left="366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AAC73B4">
      <w:start w:val="1"/>
      <w:numFmt w:val="bullet"/>
      <w:lvlText w:val="▪"/>
      <w:lvlJc w:val="left"/>
      <w:pPr>
        <w:ind w:left="43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8A082C">
      <w:start w:val="1"/>
      <w:numFmt w:val="bullet"/>
      <w:lvlText w:val="•"/>
      <w:lvlJc w:val="left"/>
      <w:pPr>
        <w:ind w:left="51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A1A720A">
      <w:start w:val="1"/>
      <w:numFmt w:val="bullet"/>
      <w:lvlText w:val="o"/>
      <w:lvlJc w:val="left"/>
      <w:pPr>
        <w:ind w:left="582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F14102C">
      <w:start w:val="1"/>
      <w:numFmt w:val="bullet"/>
      <w:lvlText w:val="▪"/>
      <w:lvlJc w:val="left"/>
      <w:pPr>
        <w:ind w:left="65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B7F6DED"/>
    <w:multiLevelType w:val="hybridMultilevel"/>
    <w:tmpl w:val="FFFFFFFF"/>
    <w:styleLink w:val="ImportedStyle2"/>
    <w:lvl w:ilvl="0" w:tplc="E82C983C">
      <w:start w:val="1"/>
      <w:numFmt w:val="bullet"/>
      <w:lvlText w:val="-"/>
      <w:lvlJc w:val="left"/>
      <w:pPr>
        <w:ind w:left="340" w:hanging="3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65E72BC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7AAC6C8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51E3B7E">
      <w:start w:val="1"/>
      <w:numFmt w:val="bullet"/>
      <w:lvlText w:val="·"/>
      <w:lvlJc w:val="left"/>
      <w:pPr>
        <w:tabs>
          <w:tab w:val="left" w:pos="34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B983236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C9037BA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1E6CC7C">
      <w:start w:val="1"/>
      <w:numFmt w:val="bullet"/>
      <w:lvlText w:val="·"/>
      <w:lvlJc w:val="left"/>
      <w:pPr>
        <w:tabs>
          <w:tab w:val="left" w:pos="34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CB02B02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0ABD78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DB86F4D"/>
    <w:multiLevelType w:val="hybridMultilevel"/>
    <w:tmpl w:val="FFFFFFFF"/>
    <w:numStyleLink w:val="ImportedStyle5"/>
  </w:abstractNum>
  <w:abstractNum w:abstractNumId="11" w15:restartNumberingAfterBreak="0">
    <w:nsid w:val="3E8072EE"/>
    <w:multiLevelType w:val="hybridMultilevel"/>
    <w:tmpl w:val="FFFFFFFF"/>
    <w:numStyleLink w:val="ImportedStyle6"/>
  </w:abstractNum>
  <w:abstractNum w:abstractNumId="12" w15:restartNumberingAfterBreak="0">
    <w:nsid w:val="44EC4C00"/>
    <w:multiLevelType w:val="hybridMultilevel"/>
    <w:tmpl w:val="FFFFFFFF"/>
    <w:lvl w:ilvl="0" w:tplc="BBEA7DB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2EF19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1F286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8B088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B412F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90A55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5440E7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3C4AC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AC094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86639B0"/>
    <w:multiLevelType w:val="hybridMultilevel"/>
    <w:tmpl w:val="FFFFFFFF"/>
    <w:numStyleLink w:val="ImportedStyle4"/>
  </w:abstractNum>
  <w:abstractNum w:abstractNumId="14" w15:restartNumberingAfterBreak="0">
    <w:nsid w:val="49FF05F3"/>
    <w:multiLevelType w:val="hybridMultilevel"/>
    <w:tmpl w:val="FFFFFFFF"/>
    <w:lvl w:ilvl="0" w:tplc="B552788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AA6707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C2CDB2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B428F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608745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4C332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1EB22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F44BD2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DCA93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4CF80429"/>
    <w:multiLevelType w:val="hybridMultilevel"/>
    <w:tmpl w:val="FFFFFFFF"/>
    <w:styleLink w:val="ImportedStyle5"/>
    <w:lvl w:ilvl="0" w:tplc="A2A2AAE8">
      <w:start w:val="1"/>
      <w:numFmt w:val="bullet"/>
      <w:lvlText w:val="–"/>
      <w:lvlJc w:val="left"/>
      <w:pPr>
        <w:ind w:left="357" w:hanging="357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3440A70">
      <w:start w:val="1"/>
      <w:numFmt w:val="bullet"/>
      <w:lvlText w:val="o"/>
      <w:lvlJc w:val="left"/>
      <w:pPr>
        <w:tabs>
          <w:tab w:val="left" w:pos="357"/>
        </w:tabs>
        <w:ind w:left="144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6BE8CC6">
      <w:start w:val="1"/>
      <w:numFmt w:val="bullet"/>
      <w:lvlText w:val="▪"/>
      <w:lvlJc w:val="left"/>
      <w:pPr>
        <w:tabs>
          <w:tab w:val="left" w:pos="357"/>
        </w:tabs>
        <w:ind w:left="216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9EF32E">
      <w:start w:val="1"/>
      <w:numFmt w:val="bullet"/>
      <w:lvlText w:val="•"/>
      <w:lvlJc w:val="left"/>
      <w:pPr>
        <w:tabs>
          <w:tab w:val="left" w:pos="357"/>
        </w:tabs>
        <w:ind w:left="288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3D88870">
      <w:start w:val="1"/>
      <w:numFmt w:val="bullet"/>
      <w:lvlText w:val="o"/>
      <w:lvlJc w:val="left"/>
      <w:pPr>
        <w:tabs>
          <w:tab w:val="left" w:pos="357"/>
        </w:tabs>
        <w:ind w:left="360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E89C12">
      <w:start w:val="1"/>
      <w:numFmt w:val="bullet"/>
      <w:lvlText w:val="▪"/>
      <w:lvlJc w:val="left"/>
      <w:pPr>
        <w:tabs>
          <w:tab w:val="left" w:pos="357"/>
        </w:tabs>
        <w:ind w:left="432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B305470">
      <w:start w:val="1"/>
      <w:numFmt w:val="bullet"/>
      <w:lvlText w:val="•"/>
      <w:lvlJc w:val="left"/>
      <w:pPr>
        <w:tabs>
          <w:tab w:val="left" w:pos="357"/>
        </w:tabs>
        <w:ind w:left="504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D4EEA4A">
      <w:start w:val="1"/>
      <w:numFmt w:val="bullet"/>
      <w:lvlText w:val="o"/>
      <w:lvlJc w:val="left"/>
      <w:pPr>
        <w:tabs>
          <w:tab w:val="left" w:pos="357"/>
        </w:tabs>
        <w:ind w:left="576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2341C">
      <w:start w:val="1"/>
      <w:numFmt w:val="bullet"/>
      <w:lvlText w:val="▪"/>
      <w:lvlJc w:val="left"/>
      <w:pPr>
        <w:tabs>
          <w:tab w:val="left" w:pos="357"/>
        </w:tabs>
        <w:ind w:left="648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4F8C054B"/>
    <w:multiLevelType w:val="hybridMultilevel"/>
    <w:tmpl w:val="FFFFFFFF"/>
    <w:lvl w:ilvl="0" w:tplc="A126D11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910F2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9CC589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425D0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AB2F2B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A4363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96AB8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604C44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648254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514F06A5"/>
    <w:multiLevelType w:val="hybridMultilevel"/>
    <w:tmpl w:val="FFFFFFFF"/>
    <w:styleLink w:val="ImportedStyle4"/>
    <w:lvl w:ilvl="0" w:tplc="1D1E6E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00629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9927ED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A9E97F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7C442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DDA31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38A66F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E832F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2DEB3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562B6FEB"/>
    <w:multiLevelType w:val="hybridMultilevel"/>
    <w:tmpl w:val="FFFFFFFF"/>
    <w:numStyleLink w:val="ImportedStyle2"/>
  </w:abstractNum>
  <w:abstractNum w:abstractNumId="19" w15:restartNumberingAfterBreak="0">
    <w:nsid w:val="5B9C3DA3"/>
    <w:multiLevelType w:val="hybridMultilevel"/>
    <w:tmpl w:val="FFFFFFFF"/>
    <w:lvl w:ilvl="0" w:tplc="CDEEA25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A36C5B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23CA69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1B4E43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1C6B1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BF8DEC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9F0961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C700A2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46A24E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5E1048FE"/>
    <w:multiLevelType w:val="hybridMultilevel"/>
    <w:tmpl w:val="FFFFFFFF"/>
    <w:lvl w:ilvl="0" w:tplc="01C4F58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5CCF22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1CEF4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04A984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1FCF0B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9013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834D50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E0E7C1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8ACEFA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623C6EDD"/>
    <w:multiLevelType w:val="hybridMultilevel"/>
    <w:tmpl w:val="FFFFFFFF"/>
    <w:numStyleLink w:val="ImportedStyle1"/>
  </w:abstractNum>
  <w:abstractNum w:abstractNumId="22" w15:restartNumberingAfterBreak="0">
    <w:nsid w:val="64FC68EA"/>
    <w:multiLevelType w:val="hybridMultilevel"/>
    <w:tmpl w:val="FFFFFFFF"/>
    <w:lvl w:ilvl="0" w:tplc="582020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2819C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2948E4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B3838B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048641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93EFE2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9AE91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00DDC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3AC26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B51508F"/>
    <w:multiLevelType w:val="hybridMultilevel"/>
    <w:tmpl w:val="FFFFFFFF"/>
    <w:styleLink w:val="ImportedStyle6"/>
    <w:lvl w:ilvl="0" w:tplc="700AB29A">
      <w:start w:val="1"/>
      <w:numFmt w:val="bullet"/>
      <w:lvlText w:val="–"/>
      <w:lvlJc w:val="left"/>
      <w:pPr>
        <w:tabs>
          <w:tab w:val="left" w:pos="1088"/>
        </w:tabs>
        <w:ind w:left="357" w:hanging="357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450DDDA">
      <w:start w:val="1"/>
      <w:numFmt w:val="bullet"/>
      <w:lvlText w:val="o"/>
      <w:lvlJc w:val="left"/>
      <w:pPr>
        <w:tabs>
          <w:tab w:val="left" w:pos="357"/>
          <w:tab w:val="left" w:pos="1088"/>
        </w:tabs>
        <w:ind w:left="144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C5AE742">
      <w:start w:val="1"/>
      <w:numFmt w:val="bullet"/>
      <w:lvlText w:val="▪"/>
      <w:lvlJc w:val="left"/>
      <w:pPr>
        <w:tabs>
          <w:tab w:val="left" w:pos="357"/>
          <w:tab w:val="left" w:pos="1088"/>
        </w:tabs>
        <w:ind w:left="216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41C9A6E">
      <w:start w:val="1"/>
      <w:numFmt w:val="bullet"/>
      <w:lvlText w:val="•"/>
      <w:lvlJc w:val="left"/>
      <w:pPr>
        <w:tabs>
          <w:tab w:val="left" w:pos="357"/>
          <w:tab w:val="left" w:pos="1088"/>
        </w:tabs>
        <w:ind w:left="288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668FA00">
      <w:start w:val="1"/>
      <w:numFmt w:val="bullet"/>
      <w:lvlText w:val="o"/>
      <w:lvlJc w:val="left"/>
      <w:pPr>
        <w:tabs>
          <w:tab w:val="left" w:pos="357"/>
          <w:tab w:val="left" w:pos="1088"/>
        </w:tabs>
        <w:ind w:left="360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3A4EB98">
      <w:start w:val="1"/>
      <w:numFmt w:val="bullet"/>
      <w:lvlText w:val="▪"/>
      <w:lvlJc w:val="left"/>
      <w:pPr>
        <w:tabs>
          <w:tab w:val="left" w:pos="357"/>
          <w:tab w:val="left" w:pos="1088"/>
        </w:tabs>
        <w:ind w:left="432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CE54CC">
      <w:start w:val="1"/>
      <w:numFmt w:val="bullet"/>
      <w:lvlText w:val="•"/>
      <w:lvlJc w:val="left"/>
      <w:pPr>
        <w:tabs>
          <w:tab w:val="left" w:pos="357"/>
          <w:tab w:val="left" w:pos="1088"/>
        </w:tabs>
        <w:ind w:left="504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F08C558">
      <w:start w:val="1"/>
      <w:numFmt w:val="bullet"/>
      <w:lvlText w:val="o"/>
      <w:lvlJc w:val="left"/>
      <w:pPr>
        <w:tabs>
          <w:tab w:val="left" w:pos="357"/>
          <w:tab w:val="left" w:pos="1088"/>
        </w:tabs>
        <w:ind w:left="576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E70B79C">
      <w:start w:val="1"/>
      <w:numFmt w:val="bullet"/>
      <w:lvlText w:val="▪"/>
      <w:lvlJc w:val="left"/>
      <w:pPr>
        <w:tabs>
          <w:tab w:val="left" w:pos="357"/>
          <w:tab w:val="left" w:pos="1088"/>
        </w:tabs>
        <w:ind w:left="6480" w:hanging="360"/>
      </w:pPr>
      <w:rPr>
        <w:rFonts w:ascii="Times New Roman" w:eastAsia="Times New Roman" w:hAnsi="Times New Roman"/>
        <w:b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6C7637CC"/>
    <w:multiLevelType w:val="hybridMultilevel"/>
    <w:tmpl w:val="FFFFFFFF"/>
    <w:styleLink w:val="ImportedStyle3"/>
    <w:lvl w:ilvl="0" w:tplc="B1022292">
      <w:start w:val="1"/>
      <w:numFmt w:val="bullet"/>
      <w:lvlText w:val="✓"/>
      <w:lvlJc w:val="left"/>
      <w:pPr>
        <w:ind w:left="151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114BE70">
      <w:start w:val="1"/>
      <w:numFmt w:val="bullet"/>
      <w:lvlText w:val="o"/>
      <w:lvlJc w:val="left"/>
      <w:pPr>
        <w:ind w:left="2235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53C171E">
      <w:start w:val="1"/>
      <w:numFmt w:val="bullet"/>
      <w:lvlText w:val="▪"/>
      <w:lvlJc w:val="left"/>
      <w:pPr>
        <w:ind w:left="295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144DEA">
      <w:start w:val="1"/>
      <w:numFmt w:val="bullet"/>
      <w:lvlText w:val="•"/>
      <w:lvlJc w:val="left"/>
      <w:pPr>
        <w:ind w:left="367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9F8CA94">
      <w:start w:val="1"/>
      <w:numFmt w:val="bullet"/>
      <w:lvlText w:val="o"/>
      <w:lvlJc w:val="left"/>
      <w:pPr>
        <w:ind w:left="4395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F8EF2FE">
      <w:start w:val="1"/>
      <w:numFmt w:val="bullet"/>
      <w:lvlText w:val="▪"/>
      <w:lvlJc w:val="left"/>
      <w:pPr>
        <w:ind w:left="511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AD63514">
      <w:start w:val="1"/>
      <w:numFmt w:val="bullet"/>
      <w:lvlText w:val="•"/>
      <w:lvlJc w:val="left"/>
      <w:pPr>
        <w:ind w:left="583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38AD56">
      <w:start w:val="1"/>
      <w:numFmt w:val="bullet"/>
      <w:lvlText w:val="o"/>
      <w:lvlJc w:val="left"/>
      <w:pPr>
        <w:ind w:left="6555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19ABCD4">
      <w:start w:val="1"/>
      <w:numFmt w:val="bullet"/>
      <w:lvlText w:val="▪"/>
      <w:lvlJc w:val="left"/>
      <w:pPr>
        <w:ind w:left="7275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730A15A4"/>
    <w:multiLevelType w:val="hybridMultilevel"/>
    <w:tmpl w:val="FFFFFFFF"/>
    <w:lvl w:ilvl="0" w:tplc="F26A77E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D9A6BD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26E083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64A4CC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96C32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E2CD1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D2AD6E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E3061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954A40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7D657151"/>
    <w:multiLevelType w:val="hybridMultilevel"/>
    <w:tmpl w:val="FFFFFFFF"/>
    <w:lvl w:ilvl="0" w:tplc="23CE1FD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85C1B5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9BC115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F1E43B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6E24E7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2E3C9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0F6183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F079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71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8"/>
  </w:num>
  <w:num w:numId="5">
    <w:abstractNumId w:val="24"/>
  </w:num>
  <w:num w:numId="6">
    <w:abstractNumId w:val="7"/>
  </w:num>
  <w:num w:numId="7">
    <w:abstractNumId w:val="17"/>
  </w:num>
  <w:num w:numId="8">
    <w:abstractNumId w:val="13"/>
  </w:num>
  <w:num w:numId="9">
    <w:abstractNumId w:val="21"/>
    <w:lvlOverride w:ilvl="0">
      <w:lvl w:ilvl="0" w:tplc="5A1EB102">
        <w:start w:val="1"/>
        <w:numFmt w:val="bullet"/>
        <w:lvlText w:val="–"/>
        <w:lvlJc w:val="left"/>
        <w:pPr>
          <w:ind w:left="107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EB45774">
        <w:start w:val="1"/>
        <w:numFmt w:val="bullet"/>
        <w:lvlText w:val="o"/>
        <w:lvlJc w:val="left"/>
        <w:pPr>
          <w:tabs>
            <w:tab w:val="left" w:pos="1077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E703564">
        <w:start w:val="1"/>
        <w:numFmt w:val="bullet"/>
        <w:lvlText w:val="▪"/>
        <w:lvlJc w:val="left"/>
        <w:pPr>
          <w:tabs>
            <w:tab w:val="left" w:pos="1077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35EB444">
        <w:start w:val="1"/>
        <w:numFmt w:val="bullet"/>
        <w:lvlText w:val="•"/>
        <w:lvlJc w:val="left"/>
        <w:pPr>
          <w:tabs>
            <w:tab w:val="left" w:pos="1077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866B09E">
        <w:start w:val="1"/>
        <w:numFmt w:val="bullet"/>
        <w:lvlText w:val="o"/>
        <w:lvlJc w:val="left"/>
        <w:pPr>
          <w:tabs>
            <w:tab w:val="left" w:pos="1077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D64F828">
        <w:start w:val="1"/>
        <w:numFmt w:val="bullet"/>
        <w:lvlText w:val="▪"/>
        <w:lvlJc w:val="left"/>
        <w:pPr>
          <w:tabs>
            <w:tab w:val="left" w:pos="1077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F0E4AB0">
        <w:start w:val="1"/>
        <w:numFmt w:val="bullet"/>
        <w:lvlText w:val="•"/>
        <w:lvlJc w:val="left"/>
        <w:pPr>
          <w:tabs>
            <w:tab w:val="left" w:pos="1077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8846D34">
        <w:start w:val="1"/>
        <w:numFmt w:val="bullet"/>
        <w:lvlText w:val="o"/>
        <w:lvlJc w:val="left"/>
        <w:pPr>
          <w:tabs>
            <w:tab w:val="left" w:pos="1077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6306F02">
        <w:start w:val="1"/>
        <w:numFmt w:val="bullet"/>
        <w:lvlText w:val="▪"/>
        <w:lvlJc w:val="left"/>
        <w:pPr>
          <w:tabs>
            <w:tab w:val="left" w:pos="1077"/>
          </w:tabs>
          <w:ind w:left="72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8"/>
    <w:lvlOverride w:ilvl="0">
      <w:lvl w:ilvl="0" w:tplc="B510B92A">
        <w:start w:val="1"/>
        <w:numFmt w:val="bullet"/>
        <w:lvlText w:val="–"/>
        <w:lvlJc w:val="left"/>
        <w:pPr>
          <w:ind w:left="790" w:hanging="34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E3AA57E">
        <w:start w:val="1"/>
        <w:numFmt w:val="bullet"/>
        <w:lvlText w:val="o"/>
        <w:lvlJc w:val="left"/>
        <w:pPr>
          <w:tabs>
            <w:tab w:val="left" w:pos="790"/>
          </w:tabs>
          <w:ind w:left="189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0824C0A">
        <w:start w:val="1"/>
        <w:numFmt w:val="bullet"/>
        <w:lvlText w:val="▪"/>
        <w:lvlJc w:val="left"/>
        <w:pPr>
          <w:tabs>
            <w:tab w:val="left" w:pos="790"/>
          </w:tabs>
          <w:ind w:left="261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C007D26">
        <w:start w:val="1"/>
        <w:numFmt w:val="bullet"/>
        <w:lvlText w:val="•"/>
        <w:lvlJc w:val="left"/>
        <w:pPr>
          <w:tabs>
            <w:tab w:val="left" w:pos="790"/>
          </w:tabs>
          <w:ind w:left="333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292D1D0">
        <w:start w:val="1"/>
        <w:numFmt w:val="bullet"/>
        <w:lvlText w:val="o"/>
        <w:lvlJc w:val="left"/>
        <w:pPr>
          <w:tabs>
            <w:tab w:val="left" w:pos="790"/>
          </w:tabs>
          <w:ind w:left="405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70CF722">
        <w:start w:val="1"/>
        <w:numFmt w:val="bullet"/>
        <w:lvlText w:val="▪"/>
        <w:lvlJc w:val="left"/>
        <w:pPr>
          <w:tabs>
            <w:tab w:val="left" w:pos="790"/>
          </w:tabs>
          <w:ind w:left="477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7BE7772">
        <w:start w:val="1"/>
        <w:numFmt w:val="bullet"/>
        <w:lvlText w:val="•"/>
        <w:lvlJc w:val="left"/>
        <w:pPr>
          <w:tabs>
            <w:tab w:val="left" w:pos="790"/>
          </w:tabs>
          <w:ind w:left="549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17E0182">
        <w:start w:val="1"/>
        <w:numFmt w:val="bullet"/>
        <w:lvlText w:val="o"/>
        <w:lvlJc w:val="left"/>
        <w:pPr>
          <w:tabs>
            <w:tab w:val="left" w:pos="790"/>
          </w:tabs>
          <w:ind w:left="621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C5E4E06">
        <w:start w:val="1"/>
        <w:numFmt w:val="bullet"/>
        <w:lvlText w:val="▪"/>
        <w:lvlJc w:val="left"/>
        <w:pPr>
          <w:tabs>
            <w:tab w:val="left" w:pos="790"/>
          </w:tabs>
          <w:ind w:left="693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7"/>
    <w:lvlOverride w:ilvl="0">
      <w:lvl w:ilvl="0" w:tplc="BA0E2F54">
        <w:start w:val="1"/>
        <w:numFmt w:val="bullet"/>
        <w:lvlText w:val="–"/>
        <w:lvlJc w:val="left"/>
        <w:pPr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704F042">
        <w:start w:val="1"/>
        <w:numFmt w:val="bullet"/>
        <w:lvlText w:val="o"/>
        <w:lvlJc w:val="left"/>
        <w:pPr>
          <w:tabs>
            <w:tab w:val="left" w:pos="357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E227168">
        <w:start w:val="1"/>
        <w:numFmt w:val="bullet"/>
        <w:lvlText w:val="▪"/>
        <w:lvlJc w:val="left"/>
        <w:pPr>
          <w:tabs>
            <w:tab w:val="left" w:pos="357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C86799A">
        <w:start w:val="1"/>
        <w:numFmt w:val="bullet"/>
        <w:lvlText w:val="•"/>
        <w:lvlJc w:val="left"/>
        <w:pPr>
          <w:tabs>
            <w:tab w:val="left" w:pos="357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8FA5FBC">
        <w:start w:val="1"/>
        <w:numFmt w:val="bullet"/>
        <w:lvlText w:val="o"/>
        <w:lvlJc w:val="left"/>
        <w:pPr>
          <w:tabs>
            <w:tab w:val="left" w:pos="357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25E1714">
        <w:start w:val="1"/>
        <w:numFmt w:val="bullet"/>
        <w:lvlText w:val="▪"/>
        <w:lvlJc w:val="left"/>
        <w:pPr>
          <w:tabs>
            <w:tab w:val="left" w:pos="357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FB01614">
        <w:start w:val="1"/>
        <w:numFmt w:val="bullet"/>
        <w:lvlText w:val="•"/>
        <w:lvlJc w:val="left"/>
        <w:pPr>
          <w:tabs>
            <w:tab w:val="left" w:pos="357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B4ED516">
        <w:start w:val="1"/>
        <w:numFmt w:val="bullet"/>
        <w:lvlText w:val="o"/>
        <w:lvlJc w:val="left"/>
        <w:pPr>
          <w:tabs>
            <w:tab w:val="left" w:pos="357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064955A">
        <w:start w:val="1"/>
        <w:numFmt w:val="bullet"/>
        <w:lvlText w:val="▪"/>
        <w:lvlJc w:val="left"/>
        <w:pPr>
          <w:tabs>
            <w:tab w:val="left" w:pos="357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13"/>
    <w:lvlOverride w:ilvl="0">
      <w:lvl w:ilvl="0" w:tplc="67327256">
        <w:start w:val="1"/>
        <w:numFmt w:val="bullet"/>
        <w:lvlText w:val="–"/>
        <w:lvlJc w:val="left"/>
        <w:pPr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67A544E">
        <w:start w:val="1"/>
        <w:numFmt w:val="bullet"/>
        <w:lvlText w:val="o"/>
        <w:lvlJc w:val="left"/>
        <w:pPr>
          <w:tabs>
            <w:tab w:val="left" w:pos="357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C848558">
        <w:start w:val="1"/>
        <w:numFmt w:val="bullet"/>
        <w:lvlText w:val="▪"/>
        <w:lvlJc w:val="left"/>
        <w:pPr>
          <w:tabs>
            <w:tab w:val="left" w:pos="357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7F0D138">
        <w:start w:val="1"/>
        <w:numFmt w:val="bullet"/>
        <w:lvlText w:val="•"/>
        <w:lvlJc w:val="left"/>
        <w:pPr>
          <w:tabs>
            <w:tab w:val="left" w:pos="357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6089F5C">
        <w:start w:val="1"/>
        <w:numFmt w:val="bullet"/>
        <w:lvlText w:val="o"/>
        <w:lvlJc w:val="left"/>
        <w:pPr>
          <w:tabs>
            <w:tab w:val="left" w:pos="357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EB067CA">
        <w:start w:val="1"/>
        <w:numFmt w:val="bullet"/>
        <w:lvlText w:val="▪"/>
        <w:lvlJc w:val="left"/>
        <w:pPr>
          <w:tabs>
            <w:tab w:val="left" w:pos="357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9845370">
        <w:start w:val="1"/>
        <w:numFmt w:val="bullet"/>
        <w:lvlText w:val="•"/>
        <w:lvlJc w:val="left"/>
        <w:pPr>
          <w:tabs>
            <w:tab w:val="left" w:pos="357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C7EC388">
        <w:start w:val="1"/>
        <w:numFmt w:val="bullet"/>
        <w:lvlText w:val="o"/>
        <w:lvlJc w:val="left"/>
        <w:pPr>
          <w:tabs>
            <w:tab w:val="left" w:pos="357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F4AD844">
        <w:start w:val="1"/>
        <w:numFmt w:val="bullet"/>
        <w:lvlText w:val="▪"/>
        <w:lvlJc w:val="left"/>
        <w:pPr>
          <w:tabs>
            <w:tab w:val="left" w:pos="357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23"/>
  </w:num>
  <w:num w:numId="14">
    <w:abstractNumId w:val="11"/>
  </w:num>
  <w:num w:numId="15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095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095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095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095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095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095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095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095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095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025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025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025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025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025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025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025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025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025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086"/>
            <w:tab w:val="left" w:pos="5730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086"/>
            <w:tab w:val="left" w:pos="5730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086"/>
            <w:tab w:val="left" w:pos="5730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086"/>
            <w:tab w:val="left" w:pos="5730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086"/>
            <w:tab w:val="left" w:pos="5730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086"/>
            <w:tab w:val="left" w:pos="5730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086"/>
            <w:tab w:val="left" w:pos="5730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086"/>
          </w:tabs>
          <w:ind w:left="5730" w:hanging="33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086"/>
            <w:tab w:val="left" w:pos="5730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141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141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141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141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141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141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141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141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141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026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026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026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026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026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026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026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026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026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11"/>
    <w:lvlOverride w:ilvl="0">
      <w:lvl w:ilvl="0" w:tplc="98543C7E">
        <w:start w:val="1"/>
        <w:numFmt w:val="bullet"/>
        <w:lvlText w:val="–"/>
        <w:lvlJc w:val="left"/>
        <w:pPr>
          <w:tabs>
            <w:tab w:val="left" w:pos="1159"/>
          </w:tabs>
          <w:ind w:left="357" w:hanging="357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9FA39D2">
        <w:start w:val="1"/>
        <w:numFmt w:val="bullet"/>
        <w:lvlText w:val="o"/>
        <w:lvlJc w:val="left"/>
        <w:pPr>
          <w:tabs>
            <w:tab w:val="left" w:pos="357"/>
            <w:tab w:val="left" w:pos="1159"/>
          </w:tabs>
          <w:ind w:left="14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3E0C6C">
        <w:start w:val="1"/>
        <w:numFmt w:val="bullet"/>
        <w:lvlText w:val="▪"/>
        <w:lvlJc w:val="left"/>
        <w:pPr>
          <w:tabs>
            <w:tab w:val="left" w:pos="357"/>
            <w:tab w:val="left" w:pos="1159"/>
          </w:tabs>
          <w:ind w:left="21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2206B16">
        <w:start w:val="1"/>
        <w:numFmt w:val="bullet"/>
        <w:lvlText w:val="•"/>
        <w:lvlJc w:val="left"/>
        <w:pPr>
          <w:tabs>
            <w:tab w:val="left" w:pos="357"/>
            <w:tab w:val="left" w:pos="1159"/>
          </w:tabs>
          <w:ind w:left="28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3A25AF8">
        <w:start w:val="1"/>
        <w:numFmt w:val="bullet"/>
        <w:lvlText w:val="o"/>
        <w:lvlJc w:val="left"/>
        <w:pPr>
          <w:tabs>
            <w:tab w:val="left" w:pos="357"/>
            <w:tab w:val="left" w:pos="1159"/>
          </w:tabs>
          <w:ind w:left="360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4AF74A">
        <w:start w:val="1"/>
        <w:numFmt w:val="bullet"/>
        <w:lvlText w:val="▪"/>
        <w:lvlJc w:val="left"/>
        <w:pPr>
          <w:tabs>
            <w:tab w:val="left" w:pos="357"/>
            <w:tab w:val="left" w:pos="1159"/>
          </w:tabs>
          <w:ind w:left="432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843854">
        <w:start w:val="1"/>
        <w:numFmt w:val="bullet"/>
        <w:lvlText w:val="•"/>
        <w:lvlJc w:val="left"/>
        <w:pPr>
          <w:tabs>
            <w:tab w:val="left" w:pos="357"/>
            <w:tab w:val="left" w:pos="1159"/>
          </w:tabs>
          <w:ind w:left="504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EA8DFE">
        <w:start w:val="1"/>
        <w:numFmt w:val="bullet"/>
        <w:lvlText w:val="o"/>
        <w:lvlJc w:val="left"/>
        <w:pPr>
          <w:tabs>
            <w:tab w:val="left" w:pos="357"/>
            <w:tab w:val="left" w:pos="1159"/>
          </w:tabs>
          <w:ind w:left="576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4769A26">
        <w:start w:val="1"/>
        <w:numFmt w:val="bullet"/>
        <w:lvlText w:val="▪"/>
        <w:lvlJc w:val="left"/>
        <w:pPr>
          <w:tabs>
            <w:tab w:val="left" w:pos="357"/>
            <w:tab w:val="left" w:pos="1159"/>
          </w:tabs>
          <w:ind w:left="6480" w:hanging="360"/>
        </w:pPr>
        <w:rPr>
          <w:rFonts w:ascii="Times New Roman" w:eastAsia="Times New Roman" w:hAnsi="Times New Roman"/>
          <w:b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15"/>
  </w:num>
  <w:num w:numId="22">
    <w:abstractNumId w:val="10"/>
  </w:num>
  <w:num w:numId="23">
    <w:abstractNumId w:val="12"/>
  </w:num>
  <w:num w:numId="24">
    <w:abstractNumId w:val="1"/>
  </w:num>
  <w:num w:numId="25">
    <w:abstractNumId w:val="0"/>
  </w:num>
  <w:num w:numId="26">
    <w:abstractNumId w:val="3"/>
  </w:num>
  <w:num w:numId="27">
    <w:abstractNumId w:val="6"/>
  </w:num>
  <w:num w:numId="28">
    <w:abstractNumId w:val="14"/>
  </w:num>
  <w:num w:numId="29">
    <w:abstractNumId w:val="2"/>
  </w:num>
  <w:num w:numId="30">
    <w:abstractNumId w:val="20"/>
  </w:num>
  <w:num w:numId="31">
    <w:abstractNumId w:val="16"/>
  </w:num>
  <w:num w:numId="32">
    <w:abstractNumId w:val="26"/>
  </w:num>
  <w:num w:numId="33">
    <w:abstractNumId w:val="5"/>
  </w:num>
  <w:num w:numId="34">
    <w:abstractNumId w:val="4"/>
  </w:num>
  <w:num w:numId="35">
    <w:abstractNumId w:val="19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15C"/>
    <w:rsid w:val="0000326A"/>
    <w:rsid w:val="0003458B"/>
    <w:rsid w:val="00064912"/>
    <w:rsid w:val="0007085D"/>
    <w:rsid w:val="00100AF5"/>
    <w:rsid w:val="002A7F2E"/>
    <w:rsid w:val="002E115F"/>
    <w:rsid w:val="00385C1A"/>
    <w:rsid w:val="00485207"/>
    <w:rsid w:val="0055674E"/>
    <w:rsid w:val="005F5E38"/>
    <w:rsid w:val="006320CF"/>
    <w:rsid w:val="006955D0"/>
    <w:rsid w:val="006D3200"/>
    <w:rsid w:val="00700F4E"/>
    <w:rsid w:val="00724BE7"/>
    <w:rsid w:val="00731503"/>
    <w:rsid w:val="008144B5"/>
    <w:rsid w:val="0096700E"/>
    <w:rsid w:val="00A30C75"/>
    <w:rsid w:val="00B8658D"/>
    <w:rsid w:val="00BB515C"/>
    <w:rsid w:val="00C55D46"/>
    <w:rsid w:val="00C90799"/>
    <w:rsid w:val="00D61854"/>
    <w:rsid w:val="00F16FFB"/>
    <w:rsid w:val="00FA6F3F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BF24D"/>
  <w15:docId w15:val="{307BDCBB-95E4-3349-8744-06C7420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B515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515C"/>
    <w:pPr>
      <w:keepNext/>
      <w:jc w:val="center"/>
      <w:outlineLvl w:val="2"/>
    </w:pPr>
    <w:rPr>
      <w:rFonts w:eastAsia="Times New Roman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B515C"/>
    <w:pPr>
      <w:keepNext/>
      <w:ind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320CF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link w:val="3"/>
    <w:uiPriority w:val="99"/>
    <w:semiHidden/>
    <w:locked/>
    <w:rsid w:val="006320CF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customStyle="1" w:styleId="40">
    <w:name w:val="Заголовок 4 Знак"/>
    <w:link w:val="4"/>
    <w:uiPriority w:val="99"/>
    <w:semiHidden/>
    <w:locked/>
    <w:rsid w:val="006320CF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customStyle="1" w:styleId="50">
    <w:name w:val="Заголовок 5 Знак"/>
    <w:link w:val="5"/>
    <w:uiPriority w:val="99"/>
    <w:semiHidden/>
    <w:locked/>
    <w:rsid w:val="006320CF"/>
    <w:rPr>
      <w:rFonts w:ascii="Calibri" w:hAnsi="Calibri" w:cs="Times New Roman"/>
      <w:b/>
      <w:bCs/>
      <w:i/>
      <w:iCs/>
      <w:color w:val="000000"/>
      <w:sz w:val="26"/>
      <w:szCs w:val="26"/>
      <w:u w:color="000000"/>
    </w:rPr>
  </w:style>
  <w:style w:type="character" w:styleId="a3">
    <w:name w:val="Hyperlink"/>
    <w:uiPriority w:val="99"/>
    <w:rsid w:val="00BB515C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BB51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320CF"/>
    <w:rPr>
      <w:rFonts w:cs="Arial Unicode MS"/>
      <w:color w:val="000000"/>
      <w:sz w:val="24"/>
      <w:szCs w:val="24"/>
      <w:u w:color="000000"/>
    </w:rPr>
  </w:style>
  <w:style w:type="character" w:styleId="a6">
    <w:name w:val="page number"/>
    <w:uiPriority w:val="99"/>
    <w:rsid w:val="00BB515C"/>
    <w:rPr>
      <w:rFonts w:cs="Times New Roman"/>
    </w:rPr>
  </w:style>
  <w:style w:type="paragraph" w:customStyle="1" w:styleId="HeaderFooter">
    <w:name w:val="Header &amp; Footer"/>
    <w:uiPriority w:val="99"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ru-RU"/>
    </w:rPr>
  </w:style>
  <w:style w:type="paragraph" w:customStyle="1" w:styleId="Default">
    <w:name w:val="Default"/>
    <w:uiPriority w:val="99"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Arial Unicode MS"/>
      <w:color w:val="000000"/>
      <w:sz w:val="24"/>
      <w:szCs w:val="24"/>
      <w:shd w:val="clear" w:color="FFFFFF" w:fill="FFFFFF"/>
      <w:lang w:val="ru-RU"/>
    </w:rPr>
  </w:style>
  <w:style w:type="paragraph" w:customStyle="1" w:styleId="Body">
    <w:name w:val="Body"/>
    <w:uiPriority w:val="99"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shd w:val="clear" w:color="FFFFFF" w:fill="FFFFFF"/>
      <w:lang w:val="ru-RU"/>
    </w:rPr>
  </w:style>
  <w:style w:type="paragraph" w:customStyle="1" w:styleId="libtext">
    <w:name w:val="libtext"/>
    <w:uiPriority w:val="99"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jc w:val="both"/>
    </w:pPr>
    <w:rPr>
      <w:rFonts w:ascii="Verdana" w:hAnsi="Verdana" w:cs="Verdana"/>
      <w:color w:val="000000"/>
      <w:u w:color="000000"/>
      <w:shd w:val="clear" w:color="FFFFFF" w:fill="FFFFFF"/>
      <w:lang w:val="ru-RU"/>
    </w:rPr>
  </w:style>
  <w:style w:type="paragraph" w:styleId="a7">
    <w:name w:val="List Paragraph"/>
    <w:basedOn w:val="a"/>
    <w:uiPriority w:val="99"/>
    <w:qFormat/>
    <w:rsid w:val="00BB51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vps2">
    <w:name w:val="rvps2"/>
    <w:uiPriority w:val="99"/>
    <w:rsid w:val="00BB515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cs="Arial Unicode MS"/>
      <w:color w:val="000000"/>
      <w:sz w:val="24"/>
      <w:szCs w:val="24"/>
      <w:u w:color="000000"/>
      <w:shd w:val="clear" w:color="FFFFFF" w:fill="FFFFFF"/>
      <w:lang w:val="ru-RU"/>
    </w:rPr>
  </w:style>
  <w:style w:type="paragraph" w:customStyle="1" w:styleId="1TimesNewRoman14">
    <w:name w:val="Стиль Заголовок 1 + Times New Roman 14 пт все прописные"/>
    <w:uiPriority w:val="99"/>
    <w:rsid w:val="00BB515C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outlineLvl w:val="0"/>
    </w:pPr>
    <w:rPr>
      <w:rFonts w:cs="Arial Unicode MS"/>
      <w:b/>
      <w:bCs/>
      <w:caps/>
      <w:color w:val="000000"/>
      <w:kern w:val="32"/>
      <w:sz w:val="28"/>
      <w:szCs w:val="28"/>
      <w:u w:color="000000"/>
      <w:shd w:val="clear" w:color="FFFFFF" w:fill="FFFFFF"/>
      <w:lang w:val="ru-RU"/>
    </w:rPr>
  </w:style>
  <w:style w:type="character" w:customStyle="1" w:styleId="None">
    <w:name w:val="None"/>
    <w:uiPriority w:val="99"/>
    <w:rsid w:val="00BB515C"/>
  </w:style>
  <w:style w:type="character" w:customStyle="1" w:styleId="Hyperlink0">
    <w:name w:val="Hyperlink.0"/>
    <w:uiPriority w:val="99"/>
    <w:rsid w:val="00BB515C"/>
    <w:rPr>
      <w:rFonts w:ascii="Times New Roman" w:hAnsi="Times New Roman" w:cs="Times New Roman"/>
      <w:color w:val="0000FF"/>
      <w:u w:val="single" w:color="0000FF"/>
      <w:shd w:val="clear" w:color="FFFFFF" w:fill="FFFFFF"/>
      <w:lang w:val="ru-RU"/>
    </w:rPr>
  </w:style>
  <w:style w:type="paragraph" w:styleId="a8">
    <w:name w:val="annotation text"/>
    <w:basedOn w:val="a"/>
    <w:link w:val="a9"/>
    <w:uiPriority w:val="99"/>
    <w:semiHidden/>
    <w:rsid w:val="00BB515C"/>
    <w:rPr>
      <w:rFonts w:cs="Times New Roman"/>
      <w:color w:val="auto"/>
      <w:sz w:val="20"/>
      <w:szCs w:val="20"/>
      <w:shd w:val="clear" w:color="auto" w:fill="auto"/>
      <w:lang w:val="en-US" w:eastAsia="en-US"/>
    </w:rPr>
  </w:style>
  <w:style w:type="character" w:customStyle="1" w:styleId="a9">
    <w:name w:val="Текст примечания Знак"/>
    <w:link w:val="a8"/>
    <w:uiPriority w:val="99"/>
    <w:semiHidden/>
    <w:locked/>
    <w:rsid w:val="00BB515C"/>
    <w:rPr>
      <w:rFonts w:cs="Times New Roman"/>
      <w:lang w:val="en-US" w:eastAsia="en-US"/>
    </w:rPr>
  </w:style>
  <w:style w:type="character" w:styleId="aa">
    <w:name w:val="annotation reference"/>
    <w:uiPriority w:val="99"/>
    <w:semiHidden/>
    <w:rsid w:val="00BB515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C907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20CF"/>
    <w:rPr>
      <w:rFonts w:cs="Arial Unicode MS"/>
      <w:color w:val="000000"/>
      <w:sz w:val="2"/>
      <w:u w:color="000000"/>
    </w:rPr>
  </w:style>
  <w:style w:type="numbering" w:customStyle="1" w:styleId="ImportedStyle1">
    <w:name w:val="Imported Style 1"/>
    <w:rsid w:val="003103D5"/>
    <w:pPr>
      <w:numPr>
        <w:numId w:val="1"/>
      </w:numPr>
    </w:pPr>
  </w:style>
  <w:style w:type="numbering" w:customStyle="1" w:styleId="ImportedStyle2">
    <w:name w:val="Imported Style 2"/>
    <w:rsid w:val="003103D5"/>
    <w:pPr>
      <w:numPr>
        <w:numId w:val="3"/>
      </w:numPr>
    </w:pPr>
  </w:style>
  <w:style w:type="numbering" w:customStyle="1" w:styleId="ImportedStyle5">
    <w:name w:val="Imported Style 5"/>
    <w:rsid w:val="003103D5"/>
    <w:pPr>
      <w:numPr>
        <w:numId w:val="21"/>
      </w:numPr>
    </w:pPr>
  </w:style>
  <w:style w:type="numbering" w:customStyle="1" w:styleId="ImportedStyle4">
    <w:name w:val="Imported Style 4"/>
    <w:rsid w:val="003103D5"/>
    <w:pPr>
      <w:numPr>
        <w:numId w:val="7"/>
      </w:numPr>
    </w:pPr>
  </w:style>
  <w:style w:type="numbering" w:customStyle="1" w:styleId="ImportedStyle6">
    <w:name w:val="Imported Style 6"/>
    <w:rsid w:val="003103D5"/>
    <w:pPr>
      <w:numPr>
        <w:numId w:val="13"/>
      </w:numPr>
    </w:pPr>
  </w:style>
  <w:style w:type="numbering" w:customStyle="1" w:styleId="ImportedStyle3">
    <w:name w:val="Imported Style 3"/>
    <w:rsid w:val="003103D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itov.kz/2012/09/01/rojdennye-klik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data/2010/03/25/1210485616/Filosofy_dvadtsatogo_veka_2_x28Arnold_Gelenx2c_str.85-102x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39</Pages>
  <Words>8250</Words>
  <Characters>47029</Characters>
  <Application>Microsoft Office Word</Application>
  <DocSecurity>0</DocSecurity>
  <Lines>391</Lines>
  <Paragraphs>110</Paragraphs>
  <ScaleCrop>false</ScaleCrop>
  <Company/>
  <LinksUpToDate>false</LinksUpToDate>
  <CharactersWithSpaces>55169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Alexander</dc:creator>
  <cp:keywords/>
  <dc:description/>
  <cp:lastModifiedBy>m26756</cp:lastModifiedBy>
  <cp:revision>8</cp:revision>
  <dcterms:created xsi:type="dcterms:W3CDTF">2020-10-23T15:44:00Z</dcterms:created>
  <dcterms:modified xsi:type="dcterms:W3CDTF">2020-10-24T16:01:00Z</dcterms:modified>
</cp:coreProperties>
</file>