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72" w:rsidRDefault="002E4972" w:rsidP="002E4972">
      <w:pPr>
        <w:spacing w:after="0"/>
        <w:ind w:left="426" w:hanging="426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Кандидат соціологічних наук, доцент закладу вищої освіти Олександр ЗУБАРЄВ</w:t>
      </w:r>
    </w:p>
    <w:p w:rsidR="002E4972" w:rsidRDefault="002E4972" w:rsidP="002E4972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1A28" w:rsidRDefault="002E4972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D93E4E">
        <w:rPr>
          <w:rFonts w:ascii="Times New Roman" w:hAnsi="Times New Roman" w:cs="Times New Roman"/>
          <w:b/>
          <w:sz w:val="24"/>
          <w:szCs w:val="24"/>
          <w:lang w:val="uk-UA"/>
        </w:rPr>
        <w:t>ПЛАНИ СЕМІНАРСЬКИХ ЗАНЯТЬ</w:t>
      </w:r>
    </w:p>
    <w:p w:rsidR="00D81A28" w:rsidRDefault="002E4972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з курсу</w:t>
      </w: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«СОЦІОЛОГІЯ ТІЛЕСНОСТІ»</w:t>
      </w: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>Тема 1. Місце проблематики тілесності в  сучасних соціологічних концепціях (2 год.)</w:t>
      </w: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81A28" w:rsidRPr="0098767D" w:rsidRDefault="00D81A28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93E4E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Дискусія на тему актуальності проблематики соціології тілесності в сучасному соціологічному знанні.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2. Виступи студентів із питання співвідношення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соціології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тілесності та соціології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медицини,  соціології спорту, соціобіології, соціальної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антропології.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Доповіді студентів за роботами Е. Гідденса, У. Баумана, Ю. Габермаса.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Підведення підсумків семінарського заняття.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4972" w:rsidRPr="0098767D" w:rsidRDefault="002E4972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>Тема 2. Особливості та перспективи розвитку соціології тілесності в соціологічному знанні ХХІ століття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(2 год.)</w:t>
      </w: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81A28" w:rsidRPr="0098767D" w:rsidRDefault="00D81A28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1. Дискусія з проблеми співвідношення соціології тіла та соціобіології. Звернення до ідей Е. Вільсона.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2. Доповіді студентів за роботами Р. Мюнха, Е. Тоффлера, А. Печчеї, О. Субетто, С. Григорьєвої. 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 Підведення підсумків семінарського заняття. 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>Тема 3. Проблема тілесності в соціологічних концепціях М. Фуко та Ж. Бодрійяра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(6 год.)</w:t>
      </w: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Pr="005A523B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A523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 Обговорення значення постаті М. Фуко для соціогуманітарних наук. </w:t>
      </w:r>
    </w:p>
    <w:p w:rsidR="00D81A28" w:rsidRPr="005A523B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A523B">
        <w:rPr>
          <w:rFonts w:ascii="Times New Roman" w:hAnsi="Times New Roman" w:cs="Times New Roman"/>
          <w:sz w:val="24"/>
          <w:szCs w:val="24"/>
          <w:lang w:val="uk-UA" w:eastAsia="ar-SA"/>
        </w:rPr>
        <w:t>2. Доповіді студентів за роботами М. Фуко «Наглядати та карати», «Історія безумства», «Історія сексуальності»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A523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Обговорення основних ідей роботи Ж. Бодріяра «Забути Фуко».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4. Доповіді студентів за роботами Ж. Бодрійяра «Символічний обмін та смерть», «Зваба», «Система речей». 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5. Підведення підсумків семінарських занять. 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8B640B">
        <w:rPr>
          <w:rFonts w:ascii="Times New Roman" w:hAnsi="Times New Roman" w:cs="Times New Roman"/>
          <w:b/>
          <w:sz w:val="24"/>
          <w:szCs w:val="24"/>
          <w:lang w:val="uk-UA" w:eastAsia="ar-SA"/>
        </w:rPr>
        <w:t>Тема 4. Тіло та сек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суальність в контексті культури (4 год.)</w:t>
      </w: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81A28" w:rsidRPr="008B640B" w:rsidRDefault="00D81A28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8B640B"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1. Дискусія на тему культурної обумовленості сексуального життя.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2. Доповіді студентів за роботами Збігнева Лева-Старовича, Л. Іоніна, І. Жеребкіної, Ю. Сороки, О. Омельченко. 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3. Підведення підсумків семінарських занять.</w:t>
      </w:r>
    </w:p>
    <w:p w:rsidR="00D81A28" w:rsidRPr="005A523B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2E4972" w:rsidRDefault="002E4972">
      <w:pPr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br w:type="page"/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0D0B73">
        <w:rPr>
          <w:rFonts w:ascii="Times New Roman" w:hAnsi="Times New Roman" w:cs="Times New Roman"/>
          <w:b/>
          <w:sz w:val="24"/>
          <w:szCs w:val="24"/>
          <w:lang w:val="uk-UA" w:eastAsia="ar-SA"/>
        </w:rPr>
        <w:lastRenderedPageBreak/>
        <w:t>Тема 5. Сексуальне виховання (2 год.)</w:t>
      </w: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81A28" w:rsidRPr="000D0B73" w:rsidRDefault="00D81A28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Дискусія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тему: «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Обмеження сексуальності як платня за блага цивілізації: аргументи за та проти». 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2. Виступи за темою: «Дитинство та сексуальність: стратегія огородження».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 Доповіді студентів за роботами З. Фрейда, Т. Адорно, А. Райха. 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4. Підведення підсумків семінарського заняття. 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ar-SA"/>
        </w:rPr>
      </w:pPr>
      <w:bookmarkStart w:id="0" w:name="_GoBack"/>
      <w:bookmarkEnd w:id="0"/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0D0B73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Тема 6. Людина перед обличчям 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смерті як соціологічна проблема (2 год.)</w:t>
      </w:r>
    </w:p>
    <w:p w:rsidR="002E4972" w:rsidRDefault="002E4972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81A28" w:rsidRPr="000D0B73" w:rsidRDefault="00D81A28" w:rsidP="009E4CAB">
      <w:pPr>
        <w:tabs>
          <w:tab w:val="left" w:pos="108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1. Дискусія на тему: «Проблема смерті в історико-соціологічній ретроспективі».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2. Доповіді студентів за роботами З. Фрейда, Ф. Ареса, Ж. Бодрійяра, Ж. Батая.</w:t>
      </w:r>
    </w:p>
    <w:p w:rsidR="00D81A28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3. Виступи за теми «Самогубство як соціальний феномен» (</w:t>
      </w:r>
      <w:r>
        <w:rPr>
          <w:rFonts w:ascii="Times New Roman" w:hAnsi="Times New Roman" w:cs="Times New Roman"/>
          <w:sz w:val="24"/>
          <w:szCs w:val="24"/>
        </w:rPr>
        <w:t>Е. Дюркгейм, З. Фрейд, К.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628B1">
        <w:rPr>
          <w:rFonts w:ascii="Times New Roman" w:hAnsi="Times New Roman" w:cs="Times New Roman"/>
          <w:sz w:val="24"/>
          <w:szCs w:val="24"/>
        </w:rPr>
        <w:t>Ясперс, Е. Шнейдман, Х. Хензелер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FD5A9E" w:rsidRPr="009E4CAB" w:rsidRDefault="00D81A28" w:rsidP="009E4CAB">
      <w:pPr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4. Підведення підсумків семінарського заняття.</w:t>
      </w:r>
    </w:p>
    <w:sectPr w:rsidR="00FD5A9E" w:rsidRPr="009E4CAB" w:rsidSect="000513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7F" w:rsidRDefault="00D7527F">
      <w:pPr>
        <w:spacing w:after="0" w:line="240" w:lineRule="auto"/>
      </w:pPr>
      <w:r>
        <w:separator/>
      </w:r>
    </w:p>
  </w:endnote>
  <w:endnote w:type="continuationSeparator" w:id="0">
    <w:p w:rsidR="00D7527F" w:rsidRDefault="00D7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7F" w:rsidRDefault="00D7527F">
      <w:pPr>
        <w:spacing w:after="0" w:line="240" w:lineRule="auto"/>
      </w:pPr>
      <w:r>
        <w:separator/>
      </w:r>
    </w:p>
  </w:footnote>
  <w:footnote w:type="continuationSeparator" w:id="0">
    <w:p w:rsidR="00D7527F" w:rsidRDefault="00D7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4E" w:rsidRDefault="00D7527F" w:rsidP="000513B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28"/>
    <w:rsid w:val="002E4972"/>
    <w:rsid w:val="009E4CAB"/>
    <w:rsid w:val="00D7527F"/>
    <w:rsid w:val="00D81A28"/>
    <w:rsid w:val="00FA72C5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A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81A28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A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81A28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Amin</cp:lastModifiedBy>
  <cp:revision>2</cp:revision>
  <cp:lastPrinted>2020-10-29T12:51:00Z</cp:lastPrinted>
  <dcterms:created xsi:type="dcterms:W3CDTF">2024-04-16T19:56:00Z</dcterms:created>
  <dcterms:modified xsi:type="dcterms:W3CDTF">2024-04-16T19:56:00Z</dcterms:modified>
</cp:coreProperties>
</file>